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50.png" ContentType="image/png"/>
  <Override PartName="/word/media/image1.png" ContentType="image/png"/>
  <Override PartName="/word/media/image51.png" ContentType="image/png"/>
  <Override PartName="/word/media/image2.png" ContentType="image/png"/>
  <Override PartName="/word/media/image52.png" ContentType="image/png"/>
  <Override PartName="/word/media/image30.png" ContentType="image/png"/>
  <Override PartName="/word/media/image3.png" ContentType="image/png"/>
  <Override PartName="/word/media/image4.png" ContentType="image/png"/>
  <Override PartName="/word/media/image31.png" ContentType="image/png"/>
  <Override PartName="/word/media/image53.png" ContentType="image/png"/>
  <Override PartName="/word/media/image5.png" ContentType="image/png"/>
  <Override PartName="/word/media/image10.png" ContentType="image/png"/>
  <Override PartName="/word/media/image32.png" ContentType="image/png"/>
  <Override PartName="/word/media/image54.png" ContentType="image/png"/>
  <Override PartName="/word/media/image6.png" ContentType="image/png"/>
  <Override PartName="/word/media/image11.png" ContentType="image/png"/>
  <Override PartName="/word/media/image33.png" ContentType="image/png"/>
  <Override PartName="/word/media/image55.png" ContentType="image/png"/>
  <Override PartName="/word/media/image7.png" ContentType="image/png"/>
  <Override PartName="/word/media/image12.png" ContentType="image/png"/>
  <Override PartName="/word/media/image34.png" ContentType="image/png"/>
  <Override PartName="/word/media/image8.png" ContentType="image/png"/>
  <Override PartName="/word/media/image13.png" ContentType="image/png"/>
  <Override PartName="/word/media/image35.png" ContentType="image/png"/>
  <Override PartName="/word/media/image9.png" ContentType="image/png"/>
  <Override PartName="/word/media/image14.png" ContentType="image/png"/>
  <Override PartName="/word/media/image36.png" ContentType="image/png"/>
  <Override PartName="/word/media/image15.png" ContentType="image/png"/>
  <Override PartName="/word/media/image37.png" ContentType="image/png"/>
  <Override PartName="/word/media/image16.png" ContentType="image/png"/>
  <Override PartName="/word/media/image38.png" ContentType="image/png"/>
  <Override PartName="/word/media/image17.png" ContentType="image/png"/>
  <Override PartName="/word/media/image39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42.png" ContentType="image/png"/>
  <Override PartName="/word/media/image21.png" ContentType="image/png"/>
  <Override PartName="/word/media/image43.png" ContentType="image/png"/>
  <Override PartName="/word/media/image22.png" ContentType="image/png"/>
  <Override PartName="/word/media/image44.png" ContentType="image/png"/>
  <Override PartName="/word/media/image23.png" ContentType="image/png"/>
  <Override PartName="/word/media/image45.png" ContentType="image/png"/>
  <Override PartName="/word/media/image24.png" ContentType="image/png"/>
  <Override PartName="/word/media/image46.png" ContentType="image/png"/>
  <Override PartName="/word/media/image25.png" ContentType="image/png"/>
  <Override PartName="/word/media/image47.png" ContentType="image/png"/>
  <Override PartName="/word/media/image26.png" ContentType="image/png"/>
  <Override PartName="/word/media/image48.png" ContentType="image/png"/>
  <Override PartName="/word/media/image27.png" ContentType="image/png"/>
  <Override PartName="/word/media/image49.png" ContentType="image/png"/>
  <Override PartName="/word/media/image28.png" ContentType="image/png"/>
  <Override PartName="/word/media/image29.png" ContentType="image/png"/>
  <Override PartName="/word/media/image40.png" ContentType="image/png"/>
  <Override PartName="/word/media/image4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Подсистема импорта данных 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из федерального регистра медицинских организаций 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и федерального регистра медицинских работников</w:t>
      </w:r>
    </w:p>
    <w:p>
      <w:pPr>
        <w:pStyle w:val="Normal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Руководство пользователя 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версия: 1.3 от 05.08.2024</w:t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ООО «ИМЦ»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eastAsia="" w:cs="Times New Roman" w:eastAsiaTheme="majorEastAsia"/>
          <w:b/>
          <w:kern w:val="0"/>
          <w:lang w:val="ru-RU" w:eastAsia="ru-RU" w:bidi="ar-SA"/>
        </w:rPr>
      </w:pPr>
      <w:r>
        <w:rPr>
          <w:rFonts w:eastAsia="" w:cs="Times New Roman" w:eastAsiaTheme="majorEastAsia" w:ascii="Times New Roman" w:hAnsi="Times New Roman"/>
          <w:b/>
          <w:kern w:val="0"/>
          <w:lang w:val="ru-RU" w:eastAsia="ru-RU" w:bidi="ar-SA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Times New Roman" w:hAnsi="Times New Roman" w:eastAsia="" w:cs="Times New Roman" w:eastAsiaTheme="majorEastAsia"/>
          <w:b/>
          <w:kern w:val="0"/>
          <w:lang w:val="ru-RU" w:eastAsia="ru-RU" w:bidi="ar-SA"/>
        </w:rPr>
      </w:pPr>
      <w:bookmarkStart w:id="0" w:name="_Toc126659485"/>
      <w:bookmarkStart w:id="1" w:name="_Toc133338049"/>
      <w:bookmarkEnd w:id="0"/>
      <w:bookmarkEnd w:id="1"/>
      <w:r>
        <w:rPr>
          <w:rFonts w:cs="Times New Roman" w:ascii="Times New Roman" w:hAnsi="Times New Roman"/>
          <w:lang w:val="ru-RU"/>
        </w:rPr>
        <w:t>2024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3"/>
            <w:rPr>
              <w:rFonts w:cs="Times New Roman"/>
            </w:rPr>
          </w:pPr>
          <w:r>
            <w:br w:type="page"/>
          </w:r>
          <w:r>
            <w:rPr>
              <w:rFonts w:cs="Times New Roman"/>
            </w:rPr>
            <w:t>Оглавление</w:t>
          </w:r>
        </w:p>
        <w:p>
          <w:pPr>
            <w:pStyle w:val="Normal"/>
            <w:rPr>
              <w:rFonts w:ascii="Times New Roman" w:hAnsi="Times New Roman" w:cs="Times New Roman"/>
              <w:lang w:val="ru-RU" w:eastAsia="ru-RU" w:bidi="ar-SA"/>
            </w:rPr>
          </w:pPr>
          <w:r>
            <w:rPr>
              <w:rFonts w:cs="Times New Roman" w:ascii="Times New Roman" w:hAnsi="Times New Roman"/>
              <w:lang w:val="ru-RU" w:eastAsia="ru-RU" w:bidi="ar-SA"/>
            </w:rPr>
          </w:r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eastAsia="" w:cs="Times New Roman" w:eastAsiaTheme="minorEastAsia"/>
              <w:kern w:val="0"/>
              <w:sz w:val="22"/>
              <w:szCs w:val="22"/>
              <w:lang w:val="ru-RU" w:eastAsia="ru-RU" w:bidi="ar-SA"/>
            </w:rPr>
          </w:pPr>
          <w:r>
            <w:fldChar w:fldCharType="begin"/>
          </w:r>
          <w:r>
            <w:rPr>
              <w:webHidden/>
              <w:rStyle w:val="Style16"/>
              <w:vanish w:val="false"/>
              <w:rFonts w:cs="Times New Roman" w:ascii="Times New Roman" w:hAnsi="Times New Roman"/>
              <w:lang w:val="ru-RU"/>
            </w:rPr>
            <w:instrText xml:space="preserve"> TOC \z \o "1-3" \u \h</w:instrText>
          </w:r>
          <w:r>
            <w:rPr>
              <w:webHidden/>
              <w:rStyle w:val="Style16"/>
              <w:vanish w:val="false"/>
              <w:rFonts w:cs="Times New Roman" w:ascii="Times New Roman" w:hAnsi="Times New Roman"/>
              <w:lang w:val="ru-RU"/>
            </w:rPr>
            <w:fldChar w:fldCharType="separate"/>
          </w:r>
          <w:hyperlink w:anchor="_Toc166859629"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lang w:val="ru-RU"/>
              </w:rPr>
              <w:t>Аннотация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_Toc166859629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kern w:val="0"/>
              <w:sz w:val="22"/>
              <w:szCs w:val="22"/>
              <w:lang w:val="ru-RU" w:eastAsia="ru-RU" w:bidi="ar-SA"/>
            </w:rPr>
          </w:pPr>
          <w:hyperlink w:anchor="_Toc166859630"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lang w:val="ru-RU"/>
              </w:rPr>
              <w:t>1.</w:t>
            </w:r>
            <w:r>
              <w:rPr>
                <w:rStyle w:val="Style16"/>
                <w:rFonts w:eastAsia="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Style w:val="Style16"/>
                <w:rFonts w:cs="Times New Roman" w:ascii="Times New Roman" w:hAnsi="Times New Roman"/>
                <w:lang w:val="ru-RU"/>
              </w:rPr>
              <w:t>Вход в систему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_Toc166859630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kern w:val="0"/>
              <w:sz w:val="22"/>
              <w:szCs w:val="22"/>
              <w:lang w:val="ru-RU" w:eastAsia="ru-RU" w:bidi="ar-SA"/>
            </w:rPr>
          </w:pPr>
          <w:hyperlink w:anchor="_Toc166859631">
            <w:r>
              <w:rPr>
                <w:webHidden/>
                <w:rStyle w:val="Style16"/>
                <w:rFonts w:eastAsia="Times New Roman" w:cs="Times New Roman" w:ascii="Times New Roman" w:hAnsi="Times New Roman"/>
                <w:vanish w:val="false"/>
                <w:lang w:val="ru-RU"/>
              </w:rPr>
              <w:t>2.</w:t>
            </w:r>
            <w:r>
              <w:rPr>
                <w:rStyle w:val="Style16"/>
                <w:rFonts w:eastAsia="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Style w:val="Style16"/>
                <w:rFonts w:eastAsia="Times New Roman" w:cs="Times New Roman" w:ascii="Times New Roman" w:hAnsi="Times New Roman"/>
                <w:lang w:val="ru-RU"/>
              </w:rPr>
              <w:t>Главный экран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_Toc166859631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kern w:val="0"/>
              <w:sz w:val="22"/>
              <w:szCs w:val="22"/>
              <w:lang w:val="ru-RU" w:eastAsia="ru-RU" w:bidi="ar-SA"/>
            </w:rPr>
          </w:pPr>
          <w:hyperlink w:anchor="_Toc166859632">
            <w:r>
              <w:rPr>
                <w:webHidden/>
                <w:rStyle w:val="Style16"/>
                <w:rFonts w:eastAsia="Times New Roman" w:cs="Times New Roman" w:ascii="Times New Roman" w:hAnsi="Times New Roman"/>
                <w:vanish w:val="false"/>
                <w:lang w:val="ru-RU"/>
              </w:rPr>
              <w:t>3.</w:t>
            </w:r>
            <w:r>
              <w:rPr>
                <w:rStyle w:val="Style16"/>
                <w:rFonts w:eastAsia="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Style w:val="Style16"/>
                <w:rFonts w:eastAsia="Times New Roman" w:cs="Times New Roman" w:ascii="Times New Roman" w:hAnsi="Times New Roman"/>
                <w:lang w:val="ru-RU"/>
              </w:rPr>
              <w:t>Режим ФРМО \ ФРМР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_Toc166859632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left" w:pos="440" w:leader="none"/>
              <w:tab w:val="right" w:pos="9345" w:leader="dot"/>
            </w:tabs>
            <w:rPr>
              <w:rFonts w:ascii="Times New Roman" w:hAnsi="Times New Roman" w:eastAsia="" w:cs="Times New Roman" w:eastAsiaTheme="minorEastAsia"/>
              <w:kern w:val="0"/>
              <w:sz w:val="22"/>
              <w:szCs w:val="22"/>
              <w:lang w:val="ru-RU" w:eastAsia="ru-RU" w:bidi="ar-SA"/>
            </w:rPr>
          </w:pPr>
          <w:hyperlink w:anchor="_Toc166859633"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lang w:val="ru-RU"/>
              </w:rPr>
              <w:t>4.</w:t>
            </w:r>
            <w:r>
              <w:rPr>
                <w:rStyle w:val="Style16"/>
                <w:rFonts w:eastAsia="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ab/>
            </w:r>
            <w:r>
              <w:rPr>
                <w:rStyle w:val="Style16"/>
                <w:rFonts w:cs="Times New Roman" w:ascii="Times New Roman" w:hAnsi="Times New Roman"/>
                <w:lang w:val="ru-RU"/>
              </w:rPr>
              <w:t>Настройка параметров Системы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_Toc166859633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clear" w:pos="708"/>
              <w:tab w:val="right" w:pos="9345" w:leader="dot"/>
            </w:tabs>
            <w:rPr>
              <w:rFonts w:ascii="Times New Roman" w:hAnsi="Times New Roman" w:eastAsia="" w:cs="Times New Roman" w:eastAsiaTheme="minorEastAsia"/>
              <w:kern w:val="0"/>
              <w:sz w:val="22"/>
              <w:szCs w:val="22"/>
              <w:lang w:val="ru-RU" w:eastAsia="ru-RU" w:bidi="ar-SA"/>
            </w:rPr>
          </w:pPr>
          <w:hyperlink w:anchor="_Toc166859634"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lang w:val="ru-RU"/>
              </w:rPr>
              <w:t>Приложение 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_Toc166859634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 w:ascii="Times New Roman" w:hAnsi="Times New Roman"/>
              <w:b/>
              <w:bCs/>
            </w:rPr>
          </w:r>
          <w:r>
            <w:rPr>
              <w:b/>
              <w:bCs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uppressAutoHyphens w:val="false"/>
        <w:spacing w:lineRule="auto" w:line="259" w:before="0" w:after="160"/>
        <w:rPr>
          <w:rFonts w:ascii="Times New Roman" w:hAnsi="Times New Roman" w:eastAsia="" w:cs="Times New Roman" w:eastAsiaTheme="majorEastAsia"/>
          <w:b/>
          <w:kern w:val="0"/>
          <w:lang w:val="ru-RU" w:eastAsia="ru-RU" w:bidi="ar-SA"/>
        </w:rPr>
      </w:pPr>
      <w:r>
        <w:rPr>
          <w:rFonts w:eastAsia="" w:cs="Times New Roman" w:eastAsiaTheme="majorEastAsia" w:ascii="Times New Roman" w:hAnsi="Times New Roman"/>
          <w:b/>
          <w:kern w:val="0"/>
          <w:lang w:val="ru-RU" w:eastAsia="ru-RU" w:bidi="ar-SA"/>
        </w:rPr>
      </w:r>
      <w:r>
        <w:br w:type="page"/>
      </w:r>
    </w:p>
    <w:p>
      <w:pPr>
        <w:pStyle w:val="Style27"/>
        <w:rPr>
          <w:lang w:val="ru-RU"/>
        </w:rPr>
      </w:pPr>
      <w:bookmarkStart w:id="2" w:name="_Toc166078355"/>
      <w:bookmarkStart w:id="3" w:name="_Toc166859629"/>
      <w:bookmarkStart w:id="4" w:name="_Toc126659485_Копия_1"/>
      <w:bookmarkStart w:id="5" w:name="_Toc133338049_Копия_1"/>
      <w:bookmarkEnd w:id="4"/>
      <w:bookmarkEnd w:id="5"/>
      <w:r>
        <w:rPr>
          <w:lang w:val="ru-RU"/>
        </w:rPr>
        <w:t>Аннотация</w:t>
      </w:r>
      <w:bookmarkStart w:id="6" w:name="_Toc101538187"/>
      <w:bookmarkStart w:id="7" w:name="_Toc101541112"/>
      <w:bookmarkEnd w:id="2"/>
      <w:bookmarkEnd w:id="3"/>
      <w:bookmarkEnd w:id="6"/>
      <w:bookmarkEnd w:id="7"/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Данный документ представляет собой руководство пользователя подсистемы импорта данных из федерального регистра медицинских организаций и федерального регистра медицинских работников («ИДФР»).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«ИДФР» (далее - Система) представляет собой «облачный» сервис для удалённой работы пользователей с данными при помощи веб-браузера (рекомендуется использовать Yandex-Браузер, Chromium Gost, Google Chrome).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Система предназначена для импорта сведений из ФРМО и ФРМР, выгрузки сведений о загруженных данных и экспорта сведений в xml-формате. 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пользователя доступны следующие возможности: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Настройка параметров Системы.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Импорт сведений из ФРМО и ФРМР.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Просмотр сведений по данным из ФРМО и ФРМР.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Экспорт сведений по данным из ФРМО и ФРМР.</w:t>
      </w:r>
      <w:r>
        <w:br w:type="page"/>
      </w:r>
    </w:p>
    <w:p>
      <w:pPr>
        <w:pStyle w:val="Style27"/>
        <w:numPr>
          <w:ilvl w:val="0"/>
          <w:numId w:val="4"/>
        </w:numPr>
        <w:rPr>
          <w:rFonts w:cs="Times New Roman"/>
          <w:lang w:val="ru-RU"/>
        </w:rPr>
      </w:pPr>
      <w:bookmarkStart w:id="8" w:name="_Toc101538188"/>
      <w:bookmarkStart w:id="9" w:name="_Toc149845518"/>
      <w:bookmarkStart w:id="10" w:name="_Toc166859630"/>
      <w:r>
        <w:rPr>
          <w:lang w:val="ru-RU"/>
        </w:rPr>
        <w:t>Вход в систему</w:t>
      </w:r>
      <w:bookmarkStart w:id="11" w:name="_Toc101538189"/>
      <w:bookmarkStart w:id="12" w:name="_Toc101541114"/>
      <w:bookmarkEnd w:id="8"/>
      <w:bookmarkEnd w:id="9"/>
      <w:bookmarkEnd w:id="10"/>
      <w:bookmarkEnd w:id="11"/>
      <w:bookmarkEnd w:id="12"/>
    </w:p>
    <w:p>
      <w:pPr>
        <w:pStyle w:val="Normal"/>
        <w:spacing w:lineRule="exact" w:line="400" w:before="0" w:after="120"/>
        <w:ind w:firstLine="36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входа в Систему необходимо: </w:t>
      </w:r>
    </w:p>
    <w:p>
      <w:pPr>
        <w:pStyle w:val="Normal"/>
        <w:spacing w:lineRule="exact" w:line="400" w:before="0" w:after="1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Перейти по ссылке, полученной от оператора Системы (далее – Оператор);</w:t>
      </w:r>
    </w:p>
    <w:p>
      <w:pPr>
        <w:pStyle w:val="Normal"/>
        <w:spacing w:lineRule="exact" w:line="400" w:before="0" w:after="1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Ввести данные учётной записи: логин и пароль, которые были сообщены уполномоченному сотруднику Оператором (Рисунок 1) и нажать войти;</w:t>
        <w:br/>
        <w:t>* 3. Для авторизации с помощью сертификата электронной подписи (ЭП), необходим нажать на кнопку «Эл. подпись» в правой части, в следствии чего форма переключится в режим входа по ЭП (Рисунок 2) и нажать войти: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6152515" cy="19189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Рисунок 1. Вход в Систему с помощью логина и пароля.</w:t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6152515" cy="191579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Рисунок 2. Вход в Систему с помощью ЭП.</w:t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eastAsia="" w:cs="Times New Roman" w:eastAsiaTheme="majorEastAsia"/>
          <w:color w:val="2E74B5" w:themeColor="accent1" w:themeShade="bf"/>
          <w:sz w:val="32"/>
          <w:szCs w:val="32"/>
          <w:lang w:val="ru-RU"/>
        </w:rPr>
      </w:pPr>
      <w:r>
        <w:rPr>
          <w:rFonts w:eastAsia="" w:cs="Times New Roman" w:ascii="Times New Roman" w:hAnsi="Times New Roman" w:eastAsiaTheme="majorEastAsia"/>
          <w:color w:val="000000" w:themeColor="text1"/>
          <w:sz w:val="22"/>
          <w:szCs w:val="32"/>
          <w:lang w:val="ru-RU"/>
        </w:rPr>
        <w:t>* Примечание: возможность авторизации пользователя с помощью ЭП открывается после соответствующей настройки администратором Системы.</w:t>
      </w:r>
      <w:r>
        <w:br w:type="page"/>
      </w:r>
    </w:p>
    <w:p>
      <w:pPr>
        <w:pStyle w:val="Style27"/>
        <w:numPr>
          <w:ilvl w:val="0"/>
          <w:numId w:val="4"/>
        </w:numPr>
        <w:rPr>
          <w:rFonts w:eastAsia="Times New Roman"/>
          <w:lang w:val="ru-RU"/>
        </w:rPr>
      </w:pPr>
      <w:bookmarkStart w:id="13" w:name="_Toc166078357"/>
      <w:bookmarkStart w:id="14" w:name="_Toc166859631"/>
      <w:r>
        <w:rPr>
          <w:rFonts w:eastAsia="Times New Roman"/>
          <w:lang w:val="ru-RU"/>
        </w:rPr>
        <w:t>Главный экран</w:t>
      </w:r>
      <w:bookmarkStart w:id="15" w:name="_Toc101538191"/>
      <w:bookmarkStart w:id="16" w:name="_Toc101541116"/>
      <w:bookmarkEnd w:id="13"/>
      <w:bookmarkEnd w:id="14"/>
      <w:bookmarkEnd w:id="15"/>
      <w:bookmarkEnd w:id="16"/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После авторизации в Системе открывается главный экран Системы (Рисунок 3). </w:t>
      </w:r>
    </w:p>
    <w:p>
      <w:pPr>
        <w:pStyle w:val="ListParagraph"/>
        <w:keepNext w:val="true"/>
        <w:spacing w:lineRule="auto" w:line="360"/>
        <w:ind w:left="0" w:hanging="0"/>
        <w:jc w:val="center"/>
        <w:rPr>
          <w:rFonts w:ascii="Times New Roman" w:hAnsi="Times New Roman" w:cs="Times New Roman"/>
          <w:szCs w:val="24"/>
        </w:rPr>
      </w:pPr>
      <w:r>
        <w:rPr/>
        <w:drawing>
          <wp:inline distT="0" distB="0" distL="0" distR="0">
            <wp:extent cx="5874385" cy="3683635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bookmarkStart w:id="17" w:name="_Ref22033748"/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 xml:space="preserve">Рисунок </w:t>
      </w:r>
      <w:bookmarkEnd w:id="17"/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3. Главный экран Системы.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Вход в режим ФРМО\ФРМР осуществляется по нажатию на соответствующую плитку «ФРМО \ ФРМР» (Рисунок 4).</w:t>
      </w:r>
    </w:p>
    <w:p>
      <w:pPr>
        <w:pStyle w:val="Normal"/>
        <w:spacing w:lineRule="auto" w:line="360" w:before="0" w:after="120"/>
        <w:ind w:firstLine="709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661035" cy="81343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Рисунок 4. Плитка для перехода в режим «ФРМО\ФРМР».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iCs/>
          <w:lang w:val="ru-RU"/>
        </w:rPr>
        <w:t>Роли пользователей в Системе для доступа в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iCs/>
          <w:lang w:val="ru-RU"/>
        </w:rPr>
        <w:t>режим «ФРМО\ФРМР»</w:t>
      </w:r>
      <w:r>
        <w:rPr>
          <w:rFonts w:cs="Times New Roman" w:ascii="Times New Roman" w:hAnsi="Times New Roman"/>
          <w:lang w:val="ru-RU"/>
        </w:rPr>
        <w:t>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- </w:t>
      </w:r>
      <w:r>
        <w:rPr>
          <w:rFonts w:cs="Times New Roman" w:ascii="Times New Roman" w:hAnsi="Times New Roman"/>
          <w:b/>
          <w:lang w:val="en-US"/>
        </w:rPr>
        <w:t xml:space="preserve">0137 – </w:t>
      </w:r>
      <w:r>
        <w:rPr>
          <w:rFonts w:cs="Times New Roman" w:ascii="Times New Roman" w:hAnsi="Times New Roman"/>
          <w:b/>
          <w:lang w:val="ru-RU"/>
        </w:rPr>
        <w:t>ФРМО/ФРМР. Пользователь;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- 0138 </w:t>
      </w:r>
      <w:r>
        <w:rPr>
          <w:rFonts w:cs="Times New Roman" w:ascii="Times New Roman" w:hAnsi="Times New Roman"/>
          <w:b/>
          <w:lang w:val="en-US"/>
        </w:rPr>
        <w:t>–</w:t>
      </w:r>
      <w:r>
        <w:rPr>
          <w:rFonts w:cs="Times New Roman" w:ascii="Times New Roman" w:hAnsi="Times New Roman"/>
          <w:b/>
          <w:lang w:val="ru-RU"/>
        </w:rPr>
        <w:t xml:space="preserve"> ФРМО/ФРМР. Администратор.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  <w:r>
        <w:br w:type="page"/>
      </w:r>
    </w:p>
    <w:p>
      <w:pPr>
        <w:pStyle w:val="Style27"/>
        <w:numPr>
          <w:ilvl w:val="0"/>
          <w:numId w:val="4"/>
        </w:numPr>
        <w:rPr>
          <w:rFonts w:eastAsia="Times New Roman"/>
          <w:lang w:val="ru-RU"/>
        </w:rPr>
      </w:pPr>
      <w:bookmarkStart w:id="18" w:name="_Toc166859632"/>
      <w:r>
        <w:rPr>
          <w:rFonts w:eastAsia="Times New Roman"/>
          <w:lang w:val="ru-RU"/>
        </w:rPr>
        <w:t>Режим ФРМО \ ФРМР</w:t>
      </w:r>
      <w:bookmarkEnd w:id="18"/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 режиме «ФРМО\ФРМР» доступны следующие возможности: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- инициация импорта сведений из ФРМО и ФРМР;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- просмотр сведений по данным из ФРМО и ФРМР;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- экспорт сведений по данным из ФРМО и ФРМР в формате xml-файла;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- экспорт сведений по данным из ФРМО и ФРМР в формате </w:t>
      </w:r>
      <w:r>
        <w:rPr>
          <w:rFonts w:cs="Times New Roman" w:ascii="Times New Roman" w:hAnsi="Times New Roman"/>
          <w:lang w:val="en-US"/>
        </w:rPr>
        <w:t>excel.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Режим «ФРМО\ФРМР» состоит из следующих элементов (Рисунок 5):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Закладки для переключения между сведениями из ФРМО и ФРМР;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Фильтр</w:t>
      </w:r>
      <w:r>
        <w:rPr>
          <w:rFonts w:cs="Times New Roman" w:ascii="Times New Roman" w:hAnsi="Times New Roman"/>
          <w:lang w:val="ru-RU"/>
        </w:rPr>
        <w:t xml:space="preserve"> для поиска МО или медицинского работника;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Таблица, содержащая актуальный список МО или медицинских работников;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Поле с детализацией сведений о записи, выбранной в таблице 3;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Кнопки для работы в режиме «ФРМО\ФРМР».</w:t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6091555" cy="3764915"/>
            <wp:effectExtent l="0" t="0" r="0" b="0"/>
            <wp:docPr id="5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Рисунок 5. Режим «ФРМО\ФРМР».</w:t>
      </w:r>
    </w:p>
    <w:p>
      <w:pPr>
        <w:pStyle w:val="Style28"/>
        <w:rPr/>
      </w:pPr>
      <w:r>
        <w:rPr/>
        <w:t xml:space="preserve">3.1 Импорт данных из ФРМО \ ФРМР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Для инициация импорта сведений из ФРМО\ФРМР необходимо нажать кнопку </w:t>
      </w:r>
      <w:r>
        <w:rPr/>
        <w:drawing>
          <wp:inline distT="0" distB="0" distL="0" distR="0">
            <wp:extent cx="219075" cy="209550"/>
            <wp:effectExtent l="0" t="0" r="0" b="0"/>
            <wp:docPr id="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, расположенную на панели кнопок 5. Также инициировать загрузку сведений из ФРМО\ФРМР допускается из режима «Задачи», как автоматически, так и вручную. Для перехода в режим «Задачи» необходимо нажать плитку «Задачи» (Рисунок 6) на главном экране или в меню «Избранное», после чего откроется форма режима (Рисунок 7).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54355" cy="847725"/>
            <wp:effectExtent l="0" t="0" r="0" b="0"/>
            <wp:docPr id="7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Рисунок 6. Плитка для перехода в режим «Задачи».</w:t>
      </w:r>
    </w:p>
    <w:p>
      <w:pPr>
        <w:pStyle w:val="Normal"/>
        <w:spacing w:lineRule="auto" w:line="360" w:before="0" w:after="120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940425" cy="2342515"/>
            <wp:effectExtent l="0" t="0" r="0" b="0"/>
            <wp:docPr id="8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Рисунок 7. Режим «Задачи».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Запуск импорта данных происходит по средством нажатия кнопки </w:t>
      </w:r>
      <w:r>
        <w:rPr/>
        <mc:AlternateContent>
          <mc:Choice Requires="wps">
            <w:drawing>
              <wp:inline distT="0" distB="0" distL="0" distR="0" wp14:anchorId="25C1420A">
                <wp:extent cx="111760" cy="144780"/>
                <wp:effectExtent l="19050" t="19050" r="21590" b="27305"/>
                <wp:docPr id="9" name="Рисунок 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9" descr=""/>
                        <pic:cNvPicPr/>
                      </pic:nvPicPr>
                      <pic:blipFill>
                        <a:blip r:embed="rId10"/>
                        <a:srcRect l="17167" t="9091" r="0" b="0"/>
                        <a:stretch/>
                      </pic:blipFill>
                      <pic:spPr>
                        <a:xfrm flipH="1" rot="10800000">
                          <a:off x="0" y="0"/>
                          <a:ext cx="111600" cy="1447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5b9bd5"/>
                          </a:solidFill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9" stroked="t" o:allowincell="f" style="position:absolute;margin-left:0pt;margin-top:-15.1pt;width:8.75pt;height:11.35pt;mso-wrap-style:none;v-text-anchor:middle;rotation:180;mso-position-vertical:top" wp14:anchorId="25C1420A" type="_x0000_t75">
                <v:imagedata r:id="rId11" o:detectmouseclick="t"/>
                <v:stroke color="#5b9bd5" weight="9360" joinstyle="round" endcap="flat"/>
                <w10:wrap type="square"/>
              </v:shape>
            </w:pict>
          </mc:Fallback>
        </mc:AlternateContent>
      </w:r>
      <w:r>
        <w:rPr>
          <w:rFonts w:cs="Times New Roman" w:ascii="Times New Roman" w:hAnsi="Times New Roman"/>
          <w:lang w:val="ru-RU"/>
        </w:rPr>
        <w:t xml:space="preserve"> в колонке «Команды», напротив задачи «Загрузка данных из ФРМО\ФРМР». Для автоматического срабатывания задачи требуется заполнить колонку «График», после чего перезапустить планировщик, используя задачу «6 - Перезагрузка планировщика». Далее задача загрузки будет выполняться автоматически с заданной периодичностью.</w:t>
      </w:r>
    </w:p>
    <w:p>
      <w:pPr>
        <w:pStyle w:val="Style28"/>
        <w:rPr/>
      </w:pPr>
      <w:r>
        <w:rPr/>
        <w:t xml:space="preserve">3.2 </w:t>
      </w:r>
      <w:r>
        <w:rPr>
          <w:rFonts w:cs="Times New Roman"/>
          <w:szCs w:val="24"/>
        </w:rPr>
        <w:t>Экспорт сведений по данным из ФРМО и ФРМР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Выгрузка сведений из Системы осуществляется с помощью кнопки </w:t>
      </w:r>
      <w:r>
        <w:rPr/>
        <w:drawing>
          <wp:inline distT="0" distB="0" distL="0" distR="0">
            <wp:extent cx="247650" cy="247650"/>
            <wp:effectExtent l="0" t="0" r="0" b="0"/>
            <wp:docPr id="1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, расположенной на панели кнопок 5. По её нажатию начнется выгрузка </w:t>
      </w:r>
      <w:r>
        <w:rPr>
          <w:rFonts w:cs="Times New Roman" w:ascii="Times New Roman" w:hAnsi="Times New Roman"/>
          <w:lang w:val="en-US"/>
        </w:rPr>
        <w:t>xml-</w:t>
      </w:r>
      <w:r>
        <w:rPr>
          <w:rFonts w:cs="Times New Roman" w:ascii="Times New Roman" w:hAnsi="Times New Roman"/>
          <w:lang w:val="ru-RU"/>
        </w:rPr>
        <w:t>файла.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Сведения, отображаемые в таблице, могут быть экспортированы в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  <w:lang w:val="ru-RU"/>
        </w:rPr>
        <w:t xml:space="preserve">xcel-формате, нажатием кнопки «Печать» </w:t>
      </w:r>
      <w:r>
        <w:rPr/>
        <w:drawing>
          <wp:inline distT="0" distB="0" distL="0" distR="0">
            <wp:extent cx="257175" cy="228600"/>
            <wp:effectExtent l="0" t="0" r="0" b="0"/>
            <wp:docPr id="1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на панели кнопок.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ФРМО возможны выгрузки следующих отчетных форм: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drawing>
          <wp:anchor behindDoc="0" distT="0" distB="0" distL="0" distR="0" simplePos="0" locked="0" layoutInCell="0" allowOverlap="1" relativeHeight="5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74520" cy="472440"/>
            <wp:effectExtent l="0" t="0" r="0" b="0"/>
            <wp:wrapSquare wrapText="largest"/>
            <wp:docPr id="13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536" t="-2099" r="-536" b="-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spacing w:lineRule="auto" w:line="259" w:before="0" w:after="160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Style27"/>
        <w:numPr>
          <w:ilvl w:val="0"/>
          <w:numId w:val="5"/>
        </w:numPr>
        <w:rPr>
          <w:lang w:val="ru-RU"/>
        </w:rPr>
      </w:pPr>
      <w:bookmarkStart w:id="19" w:name="_Toc166859633"/>
      <w:r>
        <w:rPr>
          <w:lang w:val="ru-RU"/>
        </w:rPr>
        <w:t>Настройка параметров Системы</w:t>
      </w:r>
      <w:bookmarkEnd w:id="19"/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Настройка параметров Системы производится в разделе «Профиль». Перейти в «Профиль» возможно нажав на ФИО в правом верхнем углу экрана (Рисунок 9). Или нажав на ФИО в меню «Избранное».</w:t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/>
        <w:drawing>
          <wp:inline distT="0" distB="0" distL="0" distR="0">
            <wp:extent cx="2466975" cy="721995"/>
            <wp:effectExtent l="0" t="0" r="0" b="0"/>
            <wp:docPr id="1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8. Переход в раздел «Профиль».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Раздел «Профиль» состоит из сгруппированных параметров настройки учетной записи и Системы, в том числе параметров импорта данных из ФРМО\ФРМР (Рисунок 10).</w:t>
      </w:r>
    </w:p>
    <w:p>
      <w:pPr>
        <w:pStyle w:val="Normal"/>
        <w:spacing w:lineRule="auto" w:line="360" w:before="0" w:after="120"/>
        <w:ind w:firstLine="709"/>
        <w:jc w:val="center"/>
        <w:rPr>
          <w:lang w:val="ru-RU"/>
        </w:rPr>
      </w:pPr>
      <w:r>
        <w:rPr/>
        <w:drawing>
          <wp:inline distT="0" distB="0" distL="0" distR="0">
            <wp:extent cx="4466590" cy="4943475"/>
            <wp:effectExtent l="0" t="0" r="0" b="0"/>
            <wp:docPr id="1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9. Раздел «Профиль».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cs="Times New Roman" w:ascii="Times New Roman" w:hAnsi="Times New Roman"/>
          <w:lang w:val="ru-RU"/>
        </w:rPr>
        <w:t xml:space="preserve">Настройка загрузки данных из ФРМО\ФРМР производится в группе «Обработка справочников» -&gt; «ФРМО\ФРМР».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В параметре </w:t>
      </w:r>
      <w:r>
        <w:rPr>
          <w:rFonts w:cs="Times New Roman" w:ascii="Times New Roman" w:hAnsi="Times New Roman"/>
          <w:lang w:val="ru-RU"/>
        </w:rPr>
        <w:t xml:space="preserve">«Директория сформированного </w:t>
      </w:r>
      <w:r>
        <w:rPr>
          <w:rFonts w:cs="Times New Roman" w:ascii="Times New Roman" w:hAnsi="Times New Roman"/>
          <w:lang w:val="en-US"/>
        </w:rPr>
        <w:t xml:space="preserve">xml </w:t>
      </w:r>
      <w:r>
        <w:rPr>
          <w:rFonts w:cs="Times New Roman" w:ascii="Times New Roman" w:hAnsi="Times New Roman"/>
          <w:lang w:val="ru-RU"/>
        </w:rPr>
        <w:t xml:space="preserve">файла ФРМО/ФРМР» указывается путь, куда будет сохраняться </w:t>
      </w:r>
      <w:r>
        <w:rPr>
          <w:rFonts w:cs="Times New Roman" w:ascii="Times New Roman" w:hAnsi="Times New Roman"/>
          <w:lang w:val="en-US"/>
        </w:rPr>
        <w:t>zip-</w:t>
      </w:r>
      <w:r>
        <w:rPr>
          <w:rFonts w:cs="Times New Roman" w:ascii="Times New Roman" w:hAnsi="Times New Roman"/>
          <w:lang w:val="ru-RU"/>
        </w:rPr>
        <w:t xml:space="preserve">архив с </w:t>
      </w:r>
      <w:r>
        <w:rPr>
          <w:rFonts w:cs="Times New Roman" w:ascii="Times New Roman" w:hAnsi="Times New Roman"/>
          <w:lang w:val="en-US"/>
        </w:rPr>
        <w:t>xml-</w:t>
      </w:r>
      <w:r>
        <w:rPr>
          <w:rFonts w:cs="Times New Roman" w:ascii="Times New Roman" w:hAnsi="Times New Roman"/>
          <w:lang w:val="ru-RU"/>
        </w:rPr>
        <w:t>файлом внутри, при нажатии кнопок выгрузки ФРМО/ФРМР</w:t>
      </w:r>
      <w:r>
        <w:rPr>
          <w:rFonts w:cs="Times New Roman" w:ascii="Times New Roman" w:hAnsi="Times New Roman"/>
          <w:lang w:val="en-US"/>
        </w:rPr>
        <w:t xml:space="preserve"> (</w:t>
      </w:r>
      <w:r>
        <w:rPr>
          <w:rFonts w:cs="Times New Roman" w:ascii="Times New Roman" w:hAnsi="Times New Roman"/>
          <w:lang w:val="ru-RU"/>
        </w:rPr>
        <w:t>рис.5 область 5).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cs="Times New Roman" w:ascii="Times New Roman" w:hAnsi="Times New Roman"/>
          <w:lang w:val="ru-RU"/>
        </w:rPr>
        <w:t>Параметры с префиксами  «Загружать данные о» включают/отключают методы загрузки данных из ФРМО/ФРМР. В скобках в названии параметра указывается метод, который он включает/отключает.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cs="Times New Roman" w:ascii="Times New Roman" w:hAnsi="Times New Roman"/>
          <w:lang w:val="ru-RU"/>
        </w:rPr>
        <w:t>При указании параметра «Регион для загрузки данных ФРМО» будут загружаться данные только по выбранному региону.</w:t>
      </w:r>
    </w:p>
    <w:p>
      <w:pPr>
        <w:pStyle w:val="Normal"/>
        <w:spacing w:lineRule="auto" w:line="360" w:before="0" w:after="120"/>
        <w:ind w:firstLine="709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Параметр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«Типы отделений для загрузки ФРМО» позволяет указать типы отделений, по которым будет происходить импорт при загрузке данных из ФРМО.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Times New Roman" w:ascii="Times New Roman" w:hAnsi="Times New Roman"/>
          <w:lang w:val="ru-RU"/>
        </w:rPr>
        <w:t>При включения параметра «Не загружать данные по удаленным МО» импорт данных по МО, у которых есть дата удаления записи в ФРМО, осуществляться не будет.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Параметры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Адрес сервиса ФРМО/ФРМР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», «Идентификатор поставщика веб-службы», «Идентификатор веб-службы » - параметры настройки доступа к сервису.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Параметр «Период обновления токена, мин» - время в минутах, по истечении которого, у Системы запрашивается токен доступа к сервису ФРМО/ФРМР.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Параметры «Имя хранилища ключа», «Им ключа», «Пароль от ключа» - параметры настройки электронной цифровой подписи, которой подписывается токен доступа к сервису ФРМО/ФРМР.</w:t>
      </w:r>
    </w:p>
    <w:p>
      <w:pPr>
        <w:pStyle w:val="Normal"/>
        <w:spacing w:lineRule="auto" w:line="360" w:before="0" w:after="120"/>
        <w:ind w:hanging="0"/>
        <w:jc w:val="both"/>
        <w:rPr/>
      </w:pPr>
      <w:r>
        <w:rPr>
          <w:rFonts w:cs="Times New Roman" w:ascii="Times New Roman" w:hAnsi="Times New Roman"/>
          <w:lang w:val="en-US"/>
        </w:rPr>
        <w:tab/>
      </w:r>
      <w:r>
        <w:rPr>
          <w:rFonts w:cs="Times New Roman" w:ascii="Times New Roman" w:hAnsi="Times New Roman"/>
          <w:sz w:val="24"/>
          <w:szCs w:val="24"/>
          <w:lang w:val="ru-RU"/>
        </w:rPr>
        <w:t>При указании параметра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Загружать из ФРМО данные только об организациях, имеющихся в справочнике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Организационная структура» будут загружаться данные только по медицинским организациям из справочника «Организационная структура».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При указании параметра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Загружать из ФРМР данные только о медицинских работниках, имеющих сертификат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» при импорте данных из ФРМР буду загружаться данные по медицинским работникам, должности которых в справочнике «ФРМР: Справочник должностей медицинских работников» имеют значения колонок «Признак медицинской должности»=1 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Признак требуется наличие сертификата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=1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.</w:t>
      </w:r>
    </w:p>
    <w:p>
      <w:pPr>
        <w:pStyle w:val="Normal"/>
        <w:spacing w:lineRule="auto" w:line="360" w:before="0" w:after="120"/>
        <w:ind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lang w:val="ru-RU" w:eastAsia="ru-RU" w:bidi="ar-SA"/>
        </w:rPr>
      </w:pPr>
      <w:r>
        <w:rPr>
          <w:rFonts w:cs="Times New Roman" w:ascii="Times New Roman" w:hAnsi="Times New Roman"/>
          <w:lang w:val="ru-RU" w:eastAsia="ru-RU" w:bidi="ar-SA"/>
        </w:rPr>
      </w:r>
      <w:r>
        <w:br w:type="page"/>
      </w:r>
    </w:p>
    <w:p>
      <w:pPr>
        <w:pStyle w:val="Style27"/>
        <w:rPr>
          <w:lang w:val="ru-RU"/>
        </w:rPr>
      </w:pPr>
      <w:bookmarkStart w:id="20" w:name="_Toc154756396"/>
      <w:bookmarkStart w:id="21" w:name="_Toc166859634"/>
      <w:r>
        <w:rPr>
          <w:lang w:val="ru-RU"/>
        </w:rPr>
        <w:t>Приложение А</w:t>
      </w:r>
      <w:bookmarkEnd w:id="20"/>
      <w:bookmarkEnd w:id="21"/>
    </w:p>
    <w:p>
      <w:pPr>
        <w:pStyle w:val="Style28"/>
        <w:rPr/>
      </w:pPr>
      <w:bookmarkStart w:id="22" w:name="_Ref102033849"/>
      <w:bookmarkStart w:id="23" w:name="_Toc103593951"/>
      <w:bookmarkStart w:id="24" w:name="_Toc154756397"/>
      <w:r>
        <w:rPr/>
        <w:t>Общесистемный функционал</w:t>
      </w:r>
      <w:bookmarkEnd w:id="22"/>
      <w:bookmarkEnd w:id="23"/>
      <w:bookmarkEnd w:id="24"/>
    </w:p>
    <w:p>
      <w:pPr>
        <w:pStyle w:val="Normal"/>
        <w:spacing w:lineRule="auto" w:line="360" w:before="0" w:after="120"/>
        <w:ind w:left="0" w:righ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 правой части заголовка располагается счетчик непрочитанных сообщений</w:t>
      </w:r>
      <w:r>
        <w:rPr/>
        <w:drawing>
          <wp:inline distT="0" distB="0" distL="0" distR="0">
            <wp:extent cx="771525" cy="200025"/>
            <wp:effectExtent l="0" t="0" r="0" b="0"/>
            <wp:docPr id="16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, при нажатии на который происходит переход в раздел «Сообщения» (см. раздел «Сообщения»). Следующая кнопка в виде лупы  </w:t>
      </w:r>
      <w:r>
        <w:rPr/>
        <w:drawing>
          <wp:inline distT="0" distB="0" distL="0" distR="0">
            <wp:extent cx="209550" cy="219075"/>
            <wp:effectExtent l="0" t="0" r="0" b="0"/>
            <wp:docPr id="17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«Карта сайта» , которая позволяет раскрыть структуру Системы, сделать поиск и произвести мгновенный переход в любой доступный режим. Кнопка в виде трёх горизонтальных линий </w:t>
      </w:r>
      <w:r>
        <w:rPr/>
        <w:drawing>
          <wp:inline distT="0" distB="0" distL="0" distR="0">
            <wp:extent cx="257175" cy="266700"/>
            <wp:effectExtent l="0" t="0" r="0" b="0"/>
            <wp:docPr id="18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, меню «Избранное», содержит кнопки для перехода в инфраструктурные режимы. </w:t>
      </w:r>
    </w:p>
    <w:p>
      <w:pPr>
        <w:pStyle w:val="Normal"/>
        <w:spacing w:lineRule="auto" w:line="360" w:before="0" w:after="120"/>
        <w:ind w:left="0" w:righ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Под кнопками, указанными выше, размещается ФИО пользователя, которое выполняет функцию перехода в настройки профиля, по нажатию левой кнопки мыши. В настройках профиля можно изменить ФИО, пароль и другие реквизиты учетной записи. </w:t>
      </w:r>
    </w:p>
    <w:p>
      <w:pPr>
        <w:pStyle w:val="Normal"/>
        <w:spacing w:lineRule="auto" w:line="360" w:before="0" w:after="120"/>
        <w:ind w:left="0" w:righ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Справа от ФИО пользователя находится кнопка  выхода из Системы </w:t>
      </w:r>
      <w:r>
        <w:rPr/>
        <w:drawing>
          <wp:inline distT="0" distB="0" distL="0" distR="0">
            <wp:extent cx="161925" cy="238125"/>
            <wp:effectExtent l="0" t="0" r="0" b="0"/>
            <wp:docPr id="19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lang w:val="ru-RU" w:eastAsia="ru-RU" w:bidi="ar-SA"/>
        </w:rPr>
      </w:pPr>
      <w:r>
        <w:rPr>
          <w:rFonts w:cs="Times New Roman" w:ascii="Times New Roman" w:hAnsi="Times New Roman"/>
          <w:lang w:val="ru-RU"/>
        </w:rPr>
        <w:t xml:space="preserve">По нажатию на кнопку меню «Избранное» </w:t>
      </w:r>
      <w:r>
        <w:rPr/>
        <w:drawing>
          <wp:inline distT="0" distB="0" distL="0" distR="0">
            <wp:extent cx="257175" cy="266700"/>
            <wp:effectExtent l="0" t="0" r="0" b="0"/>
            <wp:docPr id="20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откроется вертикальное меню с кнопками перехода к инфраструктурным режимам (Рисунок А.1).</w:t>
      </w:r>
      <w:r>
        <w:rPr>
          <w:rFonts w:cs="Times New Roman" w:ascii="Times New Roman" w:hAnsi="Times New Roman"/>
          <w:lang w:val="ru-RU" w:eastAsia="ru-RU" w:bidi="ar-SA"/>
        </w:rPr>
        <w:t xml:space="preserve"> </w:t>
      </w:r>
    </w:p>
    <w:p>
      <w:pPr>
        <w:pStyle w:val="Normal"/>
        <w:spacing w:lineRule="auto" w:line="360"/>
        <w:ind w:firstLine="357"/>
        <w:jc w:val="center"/>
        <w:rPr>
          <w:rFonts w:ascii="Times New Roman" w:hAnsi="Times New Roman" w:cs="Times New Roman"/>
          <w:lang w:val="ru-RU"/>
        </w:rPr>
      </w:pPr>
      <w:bookmarkStart w:id="25" w:name="_GoBack"/>
      <w:bookmarkEnd w:id="25"/>
      <w:r>
        <w:rPr/>
        <w:drawing>
          <wp:inline distT="0" distB="0" distL="0" distR="0">
            <wp:extent cx="3962400" cy="3299460"/>
            <wp:effectExtent l="0" t="0" r="0" b="0"/>
            <wp:docPr id="21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357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Рисунок А.1. Главный экран Системы. Меню «Избранное».</w:t>
      </w:r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r>
        <w:br w:type="page"/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 меню «Избранное» содержатся следующие разделы: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Профиль</w:t>
      </w:r>
      <w:r>
        <w:rPr>
          <w:rFonts w:cs="Times New Roman" w:ascii="Times New Roman" w:hAnsi="Times New Roman"/>
          <w:lang w:val="ru-RU"/>
        </w:rPr>
        <w:t xml:space="preserve"> – раздел, в котором отображаются и редактируются данные пользователя и пользовательские настройки.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Справочники</w:t>
      </w:r>
      <w:r>
        <w:rPr>
          <w:rFonts w:cs="Times New Roman" w:ascii="Times New Roman" w:hAnsi="Times New Roman"/>
          <w:lang w:val="ru-RU"/>
        </w:rPr>
        <w:t xml:space="preserve"> – раздел, в котором отображаются справочные материалы.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Документация</w:t>
      </w:r>
      <w:r>
        <w:rPr>
          <w:rFonts w:cs="Times New Roman" w:ascii="Times New Roman" w:hAnsi="Times New Roman"/>
          <w:lang w:val="ru-RU"/>
        </w:rPr>
        <w:t xml:space="preserve"> – раздел, в котором содержатся файлы рабочей документации.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Новости</w:t>
      </w:r>
      <w:r>
        <w:rPr>
          <w:rFonts w:cs="Times New Roman" w:ascii="Times New Roman" w:hAnsi="Times New Roman"/>
          <w:lang w:val="ru-RU"/>
        </w:rPr>
        <w:t xml:space="preserve"> – раздел, для просмотра уведомлений, оповещений, а также администратору Системы доступно формирование новых уведомлений.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Сообщения</w:t>
      </w:r>
      <w:r>
        <w:rPr>
          <w:rFonts w:cs="Times New Roman" w:ascii="Times New Roman" w:hAnsi="Times New Roman"/>
          <w:lang w:val="ru-RU"/>
        </w:rPr>
        <w:t xml:space="preserve"> – режим, с помощью которого пользователи Системы могут обмениваться текстовыми сообщениями, получать системные сообщения.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bCs/>
          <w:lang w:val="ru-RU"/>
        </w:rPr>
        <w:t>События</w:t>
      </w:r>
      <w:r>
        <w:rPr>
          <w:rFonts w:cs="Times New Roman" w:ascii="Times New Roman" w:hAnsi="Times New Roman"/>
          <w:lang w:val="ru-RU"/>
        </w:rPr>
        <w:t xml:space="preserve"> – режим, позволяющий просматривать журнал событий (логи системы), происходящих в Системе.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Задачи</w:t>
      </w:r>
      <w:r>
        <w:rPr>
          <w:rFonts w:cs="Times New Roman" w:ascii="Times New Roman" w:hAnsi="Times New Roman"/>
          <w:lang w:val="ru-RU"/>
        </w:rPr>
        <w:t xml:space="preserve"> – административный режим, с помощью которого настраиваются периодические задания Системой, а также выполняется ручной запуск заданий.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Роли</w:t>
      </w:r>
      <w:r>
        <w:rPr>
          <w:rFonts w:cs="Times New Roman" w:ascii="Times New Roman" w:hAnsi="Times New Roman"/>
          <w:lang w:val="ru-RU"/>
        </w:rPr>
        <w:t xml:space="preserve"> – административный режим, позволяющий настроить роли, изменить состав пользователей роли, выполнить групповое включение пользователей в роль.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bCs/>
          <w:lang w:val="ru-RU"/>
        </w:rPr>
        <w:t xml:space="preserve">Пользователи </w:t>
      </w:r>
      <w:r>
        <w:rPr>
          <w:rFonts w:cs="Times New Roman" w:ascii="Times New Roman" w:hAnsi="Times New Roman"/>
          <w:lang w:val="ru-RU"/>
        </w:rPr>
        <w:t>– административный режим, доступный также для роли локального администратора (например, администратора МО), позволяющий регистрировать, изменять, удалять учетные записи пользователей, включать пользователей в роли, исключать пользователей из ролей</w:t>
      </w:r>
      <w:r>
        <w:rPr>
          <w:rFonts w:cs="Times New Roman" w:ascii="Times New Roman" w:hAnsi="Times New Roman"/>
          <w:bCs/>
          <w:lang w:val="ru-RU"/>
        </w:rPr>
        <w:t>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Сбросить параметры</w:t>
      </w:r>
      <w:r>
        <w:rPr>
          <w:rFonts w:cs="Times New Roman" w:ascii="Times New Roman" w:hAnsi="Times New Roman"/>
          <w:lang w:val="ru-RU"/>
        </w:rPr>
        <w:t xml:space="preserve"> – функция, которая позволяет пользователям сбросить заданные пользовательские параметры интерфейса Системы.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О системе</w:t>
      </w:r>
      <w:r>
        <w:rPr>
          <w:rFonts w:cs="Times New Roman" w:ascii="Times New Roman" w:hAnsi="Times New Roman"/>
          <w:lang w:val="ru-RU"/>
        </w:rPr>
        <w:t xml:space="preserve"> – раздел, в котором отображены сведения о версии системы и её описание</w:t>
      </w:r>
    </w:p>
    <w:p>
      <w:pPr>
        <w:pStyle w:val="Normal"/>
        <w:spacing w:lineRule="auto" w:line="360"/>
        <w:ind w:left="0" w:right="0" w:firstLine="709"/>
        <w:rPr/>
      </w:pPr>
      <w:r>
        <w:rPr>
          <w:rFonts w:cs="Times New Roman" w:ascii="Times New Roman" w:hAnsi="Times New Roman"/>
          <w:lang w:val="ru-RU"/>
        </w:rPr>
        <w:t xml:space="preserve">- </w:t>
      </w:r>
      <w:r>
        <w:rPr>
          <w:rFonts w:cs="Times New Roman" w:ascii="Times New Roman" w:hAnsi="Times New Roman"/>
          <w:b/>
          <w:lang w:val="ru-RU"/>
        </w:rPr>
        <w:t>Выйти</w:t>
      </w:r>
      <w:r>
        <w:rPr>
          <w:rFonts w:cs="Times New Roman" w:ascii="Times New Roman" w:hAnsi="Times New Roman"/>
          <w:lang w:val="ru-RU"/>
        </w:rPr>
        <w:t xml:space="preserve"> – возможность выйти из Системы, например, для смены пользователя.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r>
        <w:br w:type="page"/>
      </w:r>
    </w:p>
    <w:p>
      <w:pPr>
        <w:pStyle w:val="Style28"/>
        <w:rPr/>
      </w:pPr>
      <w:bookmarkStart w:id="26" w:name="_Toc126659489"/>
      <w:bookmarkStart w:id="27" w:name="_Toc133338053"/>
      <w:bookmarkStart w:id="28" w:name="_Toc152057743"/>
      <w:r>
        <w:rPr/>
        <w:t>Документация</w:t>
      </w:r>
      <w:bookmarkEnd w:id="26"/>
      <w:bookmarkEnd w:id="27"/>
      <w:bookmarkEnd w:id="28"/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Управление документами осуществляется в разделе «Документация». Для перехода в данный режим, необходимо нажать на кнопку </w:t>
      </w:r>
      <w:r>
        <w:rPr/>
        <w:drawing>
          <wp:inline distT="0" distB="0" distL="0" distR="0">
            <wp:extent cx="1143000" cy="219075"/>
            <wp:effectExtent l="0" t="0" r="0" b="0"/>
            <wp:docPr id="22" name="Рисунок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в меню «Избранное». После чего откроется окно режима «Документация».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Вид и содержание окна «Документация» (</w:t>
      </w:r>
      <w:r>
        <w:rPr>
          <w:rFonts w:cs="Times New Roman" w:ascii="Times New Roman" w:hAnsi="Times New Roman"/>
        </w:rPr>
        <w:fldChar w:fldCharType="begin"/>
      </w:r>
      <w:r>
        <w:rPr>
          <w:rFonts w:cs="Times New Roman" w:ascii="Times New Roman" w:hAnsi="Times New Roman"/>
        </w:rPr>
        <w:instrText xml:space="preserve"> REF _Ref22297698 \h </w:instrText>
      </w:r>
      <w:r>
        <w:rPr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</w:rPr>
        <w:t xml:space="preserve">Рисунок </w:t>
      </w:r>
      <w:r>
        <w:rPr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lang w:val="ru-RU"/>
        </w:rPr>
        <w:t>) представлен ниже.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940425" cy="2344420"/>
            <wp:effectExtent l="0" t="0" r="0" b="0"/>
            <wp:docPr id="23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bookmarkStart w:id="29" w:name="_Ref22297698"/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 xml:space="preserve">Рисунок </w:t>
      </w:r>
      <w:bookmarkEnd w:id="29"/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А.2. Окно «Документация».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левой части расположена древовидная таблица, содержащая документы, сгруппированные по заведенным подсистемам. В правой части отображается информация по выбранным документам и есть возможность скачать документ. </w:t>
      </w:r>
    </w:p>
    <w:p>
      <w:pPr>
        <w:pStyle w:val="Normal"/>
        <w:suppressAutoHyphens w:val="false"/>
        <w:spacing w:lineRule="auto" w:line="259" w:before="0" w:after="160"/>
        <w:rPr>
          <w:rFonts w:ascii="Calibri Light" w:hAnsi="Calibri Light" w:eastAsia="" w:cs="Times New Roman" w:asciiTheme="majorHAnsi" w:eastAsiaTheme="majorEastAsia" w:hAnsiTheme="majorHAnsi"/>
          <w:color w:val="2E74B5" w:themeColor="accent1" w:themeShade="bf"/>
          <w:sz w:val="32"/>
          <w:lang w:val="ru-RU"/>
        </w:rPr>
      </w:pPr>
      <w:r>
        <w:rPr>
          <w:rFonts w:eastAsia="" w:cs="Times New Roman" w:eastAsiaTheme="majorEastAsia" w:ascii="Calibri Light" w:hAnsi="Calibri Light"/>
          <w:color w:val="2E74B5" w:themeColor="accent1" w:themeShade="bf"/>
          <w:sz w:val="32"/>
          <w:lang w:val="ru-RU"/>
        </w:rPr>
      </w:r>
      <w:r>
        <w:br w:type="page"/>
      </w:r>
    </w:p>
    <w:p>
      <w:pPr>
        <w:pStyle w:val="Style28"/>
        <w:rPr/>
      </w:pPr>
      <w:bookmarkStart w:id="30" w:name="_Toc126659490"/>
      <w:bookmarkStart w:id="31" w:name="_Toc133338054"/>
      <w:bookmarkStart w:id="32" w:name="_Toc152057744"/>
      <w:r>
        <w:rPr/>
        <w:t>Новости</w:t>
      </w:r>
      <w:bookmarkEnd w:id="30"/>
      <w:bookmarkEnd w:id="31"/>
      <w:bookmarkEnd w:id="32"/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Управление уведомлениями пользователей осуществляется в разделе «Новости». Для перехода в данный режим, необходимо нажать на кнопку </w:t>
      </w:r>
      <w:r>
        <w:rPr/>
        <w:drawing>
          <wp:inline distT="0" distB="0" distL="0" distR="0">
            <wp:extent cx="771525" cy="209550"/>
            <wp:effectExtent l="0" t="0" r="0" b="0"/>
            <wp:docPr id="24" name="Рисунок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меню «Избранное». После чего откроется окно режима «Новости».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Вид и содержание окна «Новости» (</w:t>
      </w:r>
      <w:r>
        <w:rPr>
          <w:rFonts w:cs="Times New Roman" w:ascii="Times New Roman" w:hAnsi="Times New Roman"/>
        </w:rPr>
        <w:fldChar w:fldCharType="begin"/>
      </w:r>
      <w:r>
        <w:rPr>
          <w:rFonts w:cs="Times New Roman" w:ascii="Times New Roman" w:hAnsi="Times New Roman"/>
        </w:rPr>
        <w:instrText xml:space="preserve"> REF _Ref22297698 \h </w:instrText>
      </w:r>
      <w:r>
        <w:rPr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</w:rPr>
        <w:t xml:space="preserve">Рисунок </w:t>
      </w:r>
      <w:r>
        <w:rPr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lang w:val="ru-RU"/>
        </w:rPr>
        <w:t>) представлен ниже.</w:t>
      </w:r>
    </w:p>
    <w:p>
      <w:pPr>
        <w:pStyle w:val="Normal"/>
        <w:keepNext w:val="true"/>
        <w:spacing w:lineRule="auto" w:line="360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940425" cy="3865245"/>
            <wp:effectExtent l="0" t="0" r="0" b="0"/>
            <wp:docPr id="25" name="Рисунок 24" descr="C:\Users\kostyahin\YandexDisk\Скриншоты\2022-12-19_10-1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 descr="C:\Users\kostyahin\YandexDisk\Скриншоты\2022-12-19_10-14-16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Рисунок А.3. Окно «Новости».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 левой части расположена таблица, содержащая записи с реквизитами соответствующей новости. В правой части отображается детализация новости, выбранной в таблице.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Новости отображаются на экране авторизации (Рис. А.4).</w:t>
      </w:r>
    </w:p>
    <w:p>
      <w:pPr>
        <w:pStyle w:val="Normal"/>
        <w:spacing w:lineRule="auto" w:line="360"/>
        <w:ind w:firstLine="708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4181475" cy="1048385"/>
            <wp:effectExtent l="0" t="0" r="0" b="0"/>
            <wp:docPr id="26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708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Рисунок А.4. Пример новости на экране авторизации.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Чтобы отключить отображение конкретной новости на экране авторизации, необходимо отключить переключатель в правом верхнем углу окошка.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eastAsia="" w:cs="Times New Roman" w:eastAsiaTheme="majorEastAsia"/>
          <w:b/>
          <w:lang w:val="ru-RU"/>
        </w:rPr>
      </w:pPr>
      <w:r>
        <w:rPr>
          <w:rFonts w:eastAsia="" w:cs="Times New Roman" w:eastAsiaTheme="majorEastAsia" w:ascii="Times New Roman" w:hAnsi="Times New Roman"/>
          <w:b/>
          <w:lang w:val="ru-RU"/>
        </w:rPr>
      </w:r>
      <w:r>
        <w:br w:type="page"/>
      </w:r>
    </w:p>
    <w:p>
      <w:pPr>
        <w:pStyle w:val="Style28"/>
        <w:rPr/>
      </w:pPr>
      <w:bookmarkStart w:id="33" w:name="_Toc126659491"/>
      <w:bookmarkStart w:id="34" w:name="_Toc133338055"/>
      <w:bookmarkStart w:id="35" w:name="_Toc152057745"/>
      <w:r>
        <w:rPr/>
        <w:t>Сообщения</w:t>
      </w:r>
      <w:bookmarkEnd w:id="33"/>
      <w:bookmarkEnd w:id="34"/>
      <w:bookmarkEnd w:id="35"/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Вид и содержимое формы </w:t>
      </w:r>
      <w:r>
        <w:rPr>
          <w:rFonts w:cs="Times New Roman" w:ascii="Times New Roman" w:hAnsi="Times New Roman"/>
          <w:b/>
          <w:lang w:val="ru-RU"/>
        </w:rPr>
        <w:t>«Сообщения»</w:t>
      </w:r>
      <w:r>
        <w:rPr>
          <w:rFonts w:cs="Times New Roman" w:ascii="Times New Roman" w:hAnsi="Times New Roman"/>
          <w:lang w:val="ru-RU"/>
        </w:rPr>
        <w:t xml:space="preserve"> представлены ниже </w:t>
      </w:r>
      <w:r>
        <w:rPr>
          <w:rFonts w:cs="Times New Roman" w:ascii="Times New Roman" w:hAnsi="Times New Roman"/>
          <w:i/>
          <w:lang w:val="ru-RU"/>
        </w:rPr>
        <w:t>(</w:t>
      </w:r>
      <w:r>
        <w:rPr>
          <w:rFonts w:cs="Times New Roman" w:ascii="Times New Roman" w:hAnsi="Times New Roman"/>
          <w:lang w:val="ru-RU"/>
        </w:rPr>
        <w:t>Рисунок А.5</w:t>
      </w:r>
      <w:r>
        <w:rPr>
          <w:rFonts w:cs="Times New Roman" w:ascii="Times New Roman" w:hAnsi="Times New Roman"/>
          <w:i/>
          <w:lang w:val="ru-RU"/>
        </w:rPr>
        <w:t>)</w:t>
      </w:r>
      <w:r>
        <w:rPr>
          <w:rFonts w:cs="Times New Roman" w:ascii="Times New Roman" w:hAnsi="Times New Roman"/>
          <w:lang w:val="ru-RU"/>
        </w:rPr>
        <w:t xml:space="preserve">. </w:t>
      </w:r>
    </w:p>
    <w:p>
      <w:pPr>
        <w:pStyle w:val="Normal"/>
        <w:spacing w:lineRule="auto" w:line="360"/>
        <w:ind w:firstLine="357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848350" cy="3082925"/>
            <wp:effectExtent l="0" t="0" r="0" b="0"/>
            <wp:docPr id="27" name="Рисунок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Рисунок А.5. Режим «Сообщения».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 верхней части окна расположена группа фильтрации для поиска сообщений. Ниже расположена таблица с сообщениями. В первую очередь отображаются непрочитанные сообщения, выделенные жирным шрифтом.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Сообщения имеют индикатор важности, так, важные сообщения отмечены пиктограммой – </w:t>
      </w:r>
      <w:r>
        <w:rPr/>
        <w:drawing>
          <wp:inline distT="0" distB="0" distL="0" distR="0">
            <wp:extent cx="209550" cy="190500"/>
            <wp:effectExtent l="0" t="0" r="0" b="0"/>
            <wp:docPr id="28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, обычные – </w:t>
      </w:r>
      <w:r>
        <w:rPr/>
        <w:drawing>
          <wp:inline distT="0" distB="0" distL="0" distR="0">
            <wp:extent cx="247650" cy="180975"/>
            <wp:effectExtent l="0" t="0" r="0" b="0"/>
            <wp:docPr id="29" name="Рисунок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. Под таблицей имеется панель с кнопками: 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315595" cy="285750"/>
            <wp:effectExtent l="0" t="0" r="0" b="0"/>
            <wp:docPr id="30" name="Рисунок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5533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85750"/>
                    </a:xfrm>
                    <a:prstGeom prst="rect">
                      <a:avLst/>
                    </a:prstGeom>
                    <a:ln w="9525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- написать сообщение;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285750" cy="266700"/>
            <wp:effectExtent l="0" t="0" r="0" b="0"/>
            <wp:docPr id="31" name="Рисунок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- ответить на сообщение;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228600" cy="314325"/>
            <wp:effectExtent l="0" t="0" r="0" b="0"/>
            <wp:docPr id="32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- пометить как прочтенное;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200025" cy="200025"/>
            <wp:effectExtent l="0" t="0" r="0" b="0"/>
            <wp:docPr id="33" name="Рисунок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- пометить как прочтенные все сообщения, подходящие под условия фильтрации;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257175" cy="247650"/>
            <wp:effectExtent l="0" t="0" r="0" b="0"/>
            <wp:docPr id="34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- пометить как непрочтённое;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304800" cy="314325"/>
            <wp:effectExtent l="0" t="0" r="0" b="0"/>
            <wp:docPr id="35" name="Рисунок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- удалить сообщение;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161925" cy="199390"/>
            <wp:effectExtent l="0" t="0" r="0" b="0"/>
            <wp:docPr id="36" name="Рисунок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 </w:t>
      </w:r>
      <w:r>
        <w:rPr>
          <w:rFonts w:cs="Times New Roman" w:ascii="Times New Roman" w:hAnsi="Times New Roman"/>
          <w:lang w:val="ru-RU"/>
        </w:rPr>
        <w:t>- удалить все сообщения, подходящие под условия фильтрации;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правой части панели имеется информация о количестве выбранных сообщений и количестве отфильтрованных сообщений, посчитать количество возможно посредством нажатия кнопки в виде калькулятора </w:t>
      </w:r>
      <w:r>
        <w:rPr/>
        <w:drawing>
          <wp:inline distT="0" distB="0" distL="0" distR="0">
            <wp:extent cx="152400" cy="161925"/>
            <wp:effectExtent l="0" t="0" r="0" b="0"/>
            <wp:docPr id="37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нижней части формы отображается текст выбранного сообщения. По умолчанию выбрано первое сообщение. Для выбора сообщения необходимо нажать на строку с информацией о интересующем сообщении. 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того, чтобы ответить на сообщение, необходимо выбрать сообщение и нажать на кнопку «Ответить на сообщение» </w:t>
      </w:r>
      <w:r>
        <w:rPr/>
        <w:drawing>
          <wp:inline distT="0" distB="0" distL="0" distR="0">
            <wp:extent cx="264160" cy="209550"/>
            <wp:effectExtent l="0" t="0" r="0" b="0"/>
            <wp:docPr id="38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.  После этого отобразится форма «Ответить на сообщение» (Рисунок А.6).</w:t>
      </w:r>
    </w:p>
    <w:p>
      <w:pPr>
        <w:pStyle w:val="Caption"/>
        <w:spacing w:lineRule="auto" w:line="360" w:before="0" w:after="120"/>
        <w:jc w:val="center"/>
        <w:rPr>
          <w:rFonts w:ascii="Times New Roman" w:hAnsi="Times New Roman" w:cs="Times New Roman"/>
          <w:iCs w:val="false"/>
          <w:color w:val="auto"/>
          <w:sz w:val="24"/>
          <w:szCs w:val="24"/>
          <w:lang w:val="ru-RU"/>
        </w:rPr>
      </w:pPr>
      <w:r>
        <w:rPr/>
        <w:drawing>
          <wp:inline distT="0" distB="0" distL="0" distR="0">
            <wp:extent cx="3077845" cy="2971800"/>
            <wp:effectExtent l="0" t="0" r="0" b="0"/>
            <wp:docPr id="39" name="Рисунок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 w:before="0" w:after="12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bookmarkStart w:id="36" w:name="_Ref24029347"/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 xml:space="preserve">Рисунок </w:t>
      </w:r>
      <w:bookmarkEnd w:id="36"/>
      <w:r>
        <w:rPr>
          <w:rFonts w:cs="Times New Roman" w:ascii="Times New Roman" w:hAnsi="Times New Roman"/>
          <w:i w:val="false"/>
          <w:color w:val="auto"/>
          <w:sz w:val="24"/>
          <w:lang w:val="ru-RU"/>
        </w:rPr>
        <w:t>А.6.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 xml:space="preserve"> Форма «Ответить на сообщение»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После ввода необходимых данных в соответствующие поля и, если это необходимо, отметке сообщения как важное, нужно нажать на кнопку </w:t>
      </w:r>
      <w:r>
        <w:rPr/>
        <w:drawing>
          <wp:inline distT="0" distB="0" distL="0" distR="0">
            <wp:extent cx="228600" cy="213360"/>
            <wp:effectExtent l="0" t="0" r="0" b="0"/>
            <wp:docPr id="40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для подтверждения и отправки сообщения. Для отмены отправки сообщения, необходимо нажать на кнопку </w:t>
      </w:r>
      <w:r>
        <w:rPr/>
        <w:drawing>
          <wp:inline distT="0" distB="0" distL="0" distR="0">
            <wp:extent cx="200025" cy="192405"/>
            <wp:effectExtent l="0" t="0" r="0" b="0"/>
            <wp:docPr id="41" name="Рисунок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Также можно использовать функцию написать новое сообщение, необходимо нажать на кнопку «Написать сообщение» </w:t>
      </w:r>
      <w:r>
        <w:rPr/>
        <w:drawing>
          <wp:inline distT="0" distB="0" distL="0" distR="0">
            <wp:extent cx="190500" cy="190500"/>
            <wp:effectExtent l="0" t="0" r="0" b="0"/>
            <wp:docPr id="42" name="Рисунок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. После нажатия на кнопку отобразится форма отправки сообщения (рис. А.7), которая работает аналогично форме «Ответить на сообщение».</w:t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Cs w:val="false"/>
          <w:color w:val="auto"/>
          <w:sz w:val="24"/>
          <w:szCs w:val="24"/>
          <w:lang w:val="ru-RU"/>
        </w:rPr>
      </w:pPr>
      <w:r>
        <w:rPr/>
        <w:drawing>
          <wp:inline distT="0" distB="0" distL="0" distR="0">
            <wp:extent cx="2905125" cy="2799080"/>
            <wp:effectExtent l="0" t="0" r="0" b="0"/>
            <wp:docPr id="43" name="Рисунок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2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360"/>
        <w:jc w:val="center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lang w:val="ru-RU"/>
        </w:rPr>
        <w:t>Рисунок А.7. Форма «Написать сообщение»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Чтобы пометить сообщения как прочтённые, нужно отметить все необходимые сообщения в таблице в верхней части экрана галочками слева и нажать на кнопку </w:t>
      </w:r>
      <w:r>
        <w:rPr/>
        <w:drawing>
          <wp:inline distT="0" distB="0" distL="0" distR="0">
            <wp:extent cx="187325" cy="208915"/>
            <wp:effectExtent l="0" t="0" r="0" b="0"/>
            <wp:docPr id="44" name="Рисунок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«Пометить как прочтенные».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ab/>
        <w:t xml:space="preserve">Чтобы пометить сообщения как непрочтённые, нужно отметить все необходимые сообщения в таблице в верхней части экрана галочками слева и нажать на кнопку </w:t>
      </w:r>
      <w:r>
        <w:rPr/>
        <w:drawing>
          <wp:inline distT="0" distB="0" distL="0" distR="0">
            <wp:extent cx="227330" cy="190500"/>
            <wp:effectExtent l="0" t="0" r="0" b="0"/>
            <wp:docPr id="45" name="Рисунок 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«Пометить как непрочтенные».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ab/>
        <w:t xml:space="preserve">Чтобы удалить сообщения, нужно отметить все необходимые сообщения в таблице в верхней части экрана галочками слева и нажать на кнопку </w:t>
      </w:r>
      <w:r>
        <w:rPr/>
        <w:drawing>
          <wp:inline distT="0" distB="0" distL="0" distR="0">
            <wp:extent cx="248285" cy="219075"/>
            <wp:effectExtent l="0" t="0" r="0" b="0"/>
            <wp:docPr id="46" name="Рисунок 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«Удалить».</w:t>
      </w:r>
    </w:p>
    <w:p>
      <w:pPr>
        <w:pStyle w:val="Normal"/>
        <w:spacing w:lineRule="auto" w:line="360" w:before="0" w:after="120"/>
        <w:ind w:firstLine="357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обновления таблицы с сообщениями требуется нажать кнопку </w:t>
      </w:r>
      <w:r>
        <w:rPr/>
        <w:drawing>
          <wp:inline distT="0" distB="0" distL="0" distR="0">
            <wp:extent cx="215900" cy="215900"/>
            <wp:effectExtent l="0" t="0" r="0" b="0"/>
            <wp:docPr id="47" name="Рисунок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«Обновить».</w:t>
      </w:r>
    </w:p>
    <w:p>
      <w:pPr>
        <w:pStyle w:val="Normal"/>
        <w:suppressAutoHyphens w:val="false"/>
        <w:spacing w:lineRule="auto" w:line="360" w:before="0" w:after="16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r>
        <w:br w:type="page"/>
      </w:r>
    </w:p>
    <w:p>
      <w:pPr>
        <w:pStyle w:val="Style28"/>
        <w:rPr/>
      </w:pPr>
      <w:bookmarkStart w:id="37" w:name="_Ref102033979"/>
      <w:bookmarkStart w:id="38" w:name="_Toc103593953"/>
      <w:bookmarkStart w:id="39" w:name="_Toc154756399"/>
      <w:bookmarkStart w:id="40" w:name="_Раздел_«Пользователи»"/>
      <w:bookmarkEnd w:id="40"/>
      <w:r>
        <w:rPr/>
        <w:t>Пользователи</w:t>
      </w:r>
      <w:bookmarkEnd w:id="37"/>
      <w:bookmarkEnd w:id="38"/>
      <w:bookmarkEnd w:id="39"/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Данный режим позволяет зарегистрировать учетные записи пользователей Системы и включить их в какие-либо роли.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Экран режима «Пользователи» разделен на 6 частей (Рисунок А.8):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Параметры фильтрации таблицы пользователей;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Таблица пользователей, принадлежащих клиенту (организации) авторизованной учетной записи;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lang w:val="ru-RU"/>
        </w:rPr>
        <w:t>Кнопки управления учетными записями;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Таблица, в которой отображаются доступные (неназначенные) роли, которые можно назначить выбранной учетной записи;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Кнопки для управления выбранными ролями;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cs="Times New Roman" w:ascii="Times New Roman" w:hAnsi="Times New Roman"/>
          <w:szCs w:val="24"/>
          <w:lang w:val="ru-RU"/>
        </w:rPr>
        <w:t>Таблица ролей, назначенных для выбранной учетной записи.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6152515" cy="3886835"/>
            <wp:effectExtent l="0" t="0" r="0" b="0"/>
            <wp:docPr id="48" name="Рисунок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Рисунок А.8. Режим «Пользователи»</w:t>
      </w:r>
      <w:r>
        <w:rPr>
          <w:rFonts w:cs="Times New Roman" w:ascii="Times New Roman" w:hAnsi="Times New Roman"/>
          <w:i/>
          <w:lang w:val="ru-RU"/>
        </w:rPr>
        <w:t>.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регистрации новой учетной записи нажмите на кнопку </w:t>
      </w:r>
      <w:r>
        <w:rPr/>
        <w:drawing>
          <wp:inline distT="0" distB="0" distL="0" distR="0">
            <wp:extent cx="295275" cy="246380"/>
            <wp:effectExtent l="0" t="0" r="0" b="0"/>
            <wp:docPr id="49" name="Рисунок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, в открывшемся окне (Рисунок А.9) заполните реквизиты учетной записи, в первую очередь, обязательные поля выделенные «</w:t>
      </w:r>
      <w:r>
        <w:rPr>
          <w:rFonts w:cs="Times New Roman" w:ascii="Times New Roman" w:hAnsi="Times New Roman"/>
          <w:color w:val="FF0000"/>
          <w:lang w:val="ru-RU"/>
        </w:rPr>
        <w:t>*</w:t>
      </w:r>
      <w:r>
        <w:rPr>
          <w:rFonts w:cs="Times New Roman" w:ascii="Times New Roman" w:hAnsi="Times New Roman"/>
          <w:lang w:val="ru-RU"/>
        </w:rPr>
        <w:t xml:space="preserve">», логин, пароль и фамилию, имя, отчество владельца учетной записи, и нажмите кнопку </w:t>
      </w:r>
      <w:r>
        <w:rPr/>
        <w:drawing>
          <wp:inline distT="0" distB="0" distL="0" distR="0">
            <wp:extent cx="171450" cy="160020"/>
            <wp:effectExtent l="0" t="0" r="0" b="0"/>
            <wp:docPr id="50" name="Рисунок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- учетная записи будет создана. 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При создании учетной записи необходимо помнить, что одноименные учетные записи созданы не будут. 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Изменение и удаление учетных записей выполняется аналогичным образом с помощью кнопок </w:t>
      </w:r>
      <w:r>
        <w:rPr/>
        <w:drawing>
          <wp:inline distT="0" distB="0" distL="0" distR="0">
            <wp:extent cx="561975" cy="247650"/>
            <wp:effectExtent l="0" t="0" r="0" b="0"/>
            <wp:docPr id="51" name="Рисунок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553075" cy="2938145"/>
            <wp:effectExtent l="0" t="0" r="0" b="0"/>
            <wp:docPr id="52" name="Рисунок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357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Рисунок А.9. Форма для создания пользователя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включения учетной записи в какую-либо роль выберите учетную запись в таблице «Пользователи», выделите предоставляемую роль в списке «Доступные роли», нажмите кнопку «Добавить», затем кнопку «Сохранить», выбранная учетная запись будет включена в заданную роль. Для исключения учетной записи из роли у выбранной учетной записи выделите роль в списке «Назначенные роли», нажмите кнопку «Удалить», затем кнопку «Сохранить». 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Чтобы воспользоваться функцией группового назначения ролей пользователям, необходимо перейти в режим «Роли» (см. раздел «Роли»).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вывода таблицы пользователей в формате </w:t>
      </w:r>
      <w:r>
        <w:rPr>
          <w:rFonts w:cs="Times New Roman" w:ascii="Times New Roman" w:hAnsi="Times New Roman"/>
        </w:rPr>
        <w:t>Excel</w:t>
      </w:r>
      <w:r>
        <w:rPr>
          <w:rFonts w:cs="Times New Roman" w:ascii="Times New Roman" w:hAnsi="Times New Roman"/>
          <w:lang w:val="ru-RU"/>
        </w:rPr>
        <w:t xml:space="preserve"> для печати необходимо нажать кнопку</w:t>
      </w:r>
      <w:r>
        <w:rPr>
          <w:rFonts w:cs="Times New Roman" w:ascii="Times New Roman" w:hAnsi="Times New Roman"/>
          <w:lang w:val="ru-RU" w:eastAsia="ru-RU"/>
        </w:rPr>
        <w:t xml:space="preserve"> </w:t>
      </w:r>
      <w:r>
        <w:rPr/>
        <w:drawing>
          <wp:inline distT="0" distB="0" distL="0" distR="0">
            <wp:extent cx="209550" cy="203200"/>
            <wp:effectExtent l="0" t="0" r="0" b="0"/>
            <wp:docPr id="53" name="Рисунок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>, после чего произойдет скачивание документа.</w:t>
      </w:r>
    </w:p>
    <w:p>
      <w:pPr>
        <w:pStyle w:val="Normal"/>
        <w:spacing w:lineRule="auto" w:line="360" w:before="0" w:after="12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Чтобы восстановить удаленных (неактивных пользователей), необходимо убрать галочку напротив «Скрывать неактивные записи», обновить таблицу нажатием кнопки «Поиск» </w:t>
      </w:r>
      <w:r>
        <w:rPr/>
        <w:drawing>
          <wp:inline distT="0" distB="0" distL="0" distR="0">
            <wp:extent cx="247650" cy="224155"/>
            <wp:effectExtent l="0" t="0" r="0" b="0"/>
            <wp:docPr id="54" name="Рисунок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. В таблице пользователей выбрать необходимую учетную запись и нажать кнопку восстановления удаленных пользователей </w:t>
      </w:r>
      <w:r>
        <w:rPr/>
        <w:drawing>
          <wp:inline distT="0" distB="0" distL="0" distR="0">
            <wp:extent cx="215900" cy="209550"/>
            <wp:effectExtent l="0" t="0" r="0" b="0"/>
            <wp:docPr id="55" name="Рисунок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«Восстановить».</w:t>
      </w:r>
    </w:p>
    <w:p>
      <w:pPr>
        <w:pStyle w:val="Normal"/>
        <w:suppressAutoHyphens w:val="false"/>
        <w:spacing w:lineRule="auto" w:line="360" w:before="0" w:after="16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r>
        <w:br w:type="page"/>
      </w:r>
    </w:p>
    <w:p>
      <w:pPr>
        <w:pStyle w:val="Style28"/>
        <w:rPr/>
      </w:pPr>
      <w:bookmarkStart w:id="41" w:name="_Toc103593954"/>
      <w:bookmarkStart w:id="42" w:name="_Toc154756400"/>
      <w:bookmarkStart w:id="43" w:name="_Раздел_«Роли»"/>
      <w:bookmarkEnd w:id="43"/>
      <w:r>
        <w:rPr/>
        <w:t>Роли</w:t>
      </w:r>
      <w:bookmarkEnd w:id="41"/>
      <w:bookmarkEnd w:id="42"/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Данный режим является административным и доступен для пользователей, которые включены в роль ИС ТФОМС: Главный администратор.</w:t>
      </w:r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После перехода в режим «Роли» (Рисунок А.10)</w:t>
      </w:r>
      <w:r>
        <w:rPr>
          <w:rFonts w:cs="Times New Roman" w:ascii="Times New Roman" w:hAnsi="Times New Roman"/>
          <w:i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открывается форма, которая имеет в левой части древовидную таблицу, содержащую наименование доступных подсистем и роли, которые в неё входят. Чтобы раскрыть список ролей, необходимо нажать на </w:t>
      </w:r>
      <w:r>
        <w:rPr/>
        <w:drawing>
          <wp:inline distT="0" distB="0" distL="0" distR="0">
            <wp:extent cx="142875" cy="161925"/>
            <wp:effectExtent l="0" t="0" r="0" b="0"/>
            <wp:docPr id="56" name="Рисунок 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lang w:val="ru-RU"/>
        </w:rPr>
        <w:t xml:space="preserve"> перед названием подсистемы.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lang w:val="ru-RU"/>
        </w:rPr>
      </w:pPr>
      <w:r>
        <w:rPr/>
        <w:drawing>
          <wp:inline distT="0" distB="0" distL="0" distR="0">
            <wp:extent cx="5353050" cy="3775075"/>
            <wp:effectExtent l="0" t="0" r="0" b="0"/>
            <wp:docPr id="57" name="Рисунок 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120"/>
        <w:ind w:firstLine="35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Рисунок А.10. Раздел «Роли». </w:t>
      </w:r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Ниже расположены кнопки управления ролями, доступные Администратору Системы. Данный функционал обеспечивает создание пользовательских ролей с правами по усмотрению администратора. Администратору также доступна закладка «Права для роли», необходимая для регулировки прав, входящих в роль. Права (действия) включенные и не включенные в выбранную в роль отображаются в таблицах ниже. </w:t>
      </w:r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Всем администраторским учетным записям доступна закладка «Пользователи роли», в которой отображаются списки пользователей, относящихся к клиенту, включенные и не включенные в выбранную роль в левой таблице.</w:t>
      </w:r>
    </w:p>
    <w:p>
      <w:pPr>
        <w:pStyle w:val="Normal"/>
        <w:spacing w:lineRule="auto" w:line="360"/>
        <w:ind w:firstLine="357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включения пользователей в роль/исключения пользователей из роли, имеются кнопки в виде стрелочек, подсвеченные синим цветом. Чтобы сохранить изменения, требуется нажать кнопку «Сохранить».</w:t>
      </w:r>
    </w:p>
    <w:sectPr>
      <w:footerReference w:type="default" r:id="rId59"/>
      <w:type w:val="nextPage"/>
      <w:pgSz w:w="11906" w:h="16838"/>
      <w:pgMar w:left="1701" w:right="850" w:gutter="0" w:header="0" w:top="1134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062501"/>
    </w:sdtPr>
    <w:sdtContent>
      <w:p>
        <w:pPr>
          <w:pStyle w:val="Style25"/>
          <w:jc w:val="right"/>
          <w:rPr>
            <w:rFonts w:ascii="Times New Roman" w:hAnsi="Times New Roman" w:cs="Times New Roman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5570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1"/>
    <w:uiPriority w:val="9"/>
    <w:qFormat/>
    <w:rsid w:val="007d5570"/>
    <w:pPr>
      <w:keepNext w:val="true"/>
      <w:keepLines/>
      <w:spacing w:lineRule="auto" w:line="360"/>
      <w:jc w:val="center"/>
      <w:outlineLvl w:val="0"/>
    </w:pPr>
    <w:rPr>
      <w:rFonts w:ascii="Times New Roman" w:hAnsi="Times New Roman" w:eastAsia="" w:eastAsiaTheme="majorEastAsia"/>
      <w:b/>
      <w:sz w:val="28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d5570"/>
    <w:rPr>
      <w:rFonts w:ascii="Times New Roman" w:hAnsi="Times New Roman" w:eastAsia="" w:cs="Mangal" w:eastAsiaTheme="majorEastAsia"/>
      <w:b/>
      <w:kern w:val="2"/>
      <w:sz w:val="28"/>
      <w:szCs w:val="29"/>
      <w:lang w:val="en-US" w:eastAsia="zh-CN" w:bidi="hi-IN"/>
    </w:rPr>
  </w:style>
  <w:style w:type="character" w:styleId="Style13" w:customStyle="1">
    <w:name w:val="Нижний колонтитул Знак"/>
    <w:basedOn w:val="DefaultParagraphFont"/>
    <w:uiPriority w:val="99"/>
    <w:qFormat/>
    <w:rsid w:val="007d5570"/>
    <w:rPr>
      <w:rFonts w:ascii="Liberation Serif" w:hAnsi="Liberation Serif" w:eastAsia="SimSun" w:cs="Mangal"/>
      <w:kern w:val="2"/>
      <w:sz w:val="24"/>
      <w:szCs w:val="21"/>
      <w:lang w:val="en-US" w:eastAsia="zh-CN" w:bidi="hi-IN"/>
    </w:rPr>
  </w:style>
  <w:style w:type="character" w:styleId="-">
    <w:name w:val="Hyperlink"/>
    <w:uiPriority w:val="99"/>
    <w:unhideWhenUsed/>
    <w:rsid w:val="007d5570"/>
    <w:rPr>
      <w:color w:val="000080"/>
      <w:u w:val="single"/>
    </w:rPr>
  </w:style>
  <w:style w:type="character" w:styleId="Style14" w:customStyle="1">
    <w:name w:val="Подзаголовок Знак"/>
    <w:basedOn w:val="DefaultParagraphFont"/>
    <w:uiPriority w:val="11"/>
    <w:qFormat/>
    <w:rsid w:val="008d5fcf"/>
    <w:rPr>
      <w:rFonts w:eastAsia="" w:cs="Mangal" w:eastAsiaTheme="minorEastAsia"/>
      <w:color w:val="5A5A5A" w:themeColor="text1" w:themeTint="a5"/>
      <w:spacing w:val="15"/>
      <w:kern w:val="2"/>
      <w:szCs w:val="20"/>
      <w:lang w:val="en-US" w:eastAsia="zh-CN" w:bidi="hi-IN"/>
    </w:rPr>
  </w:style>
  <w:style w:type="character" w:styleId="Style15" w:customStyle="1">
    <w:name w:val="Мой Заголовок Знак"/>
    <w:basedOn w:val="11"/>
    <w:link w:val="Style27"/>
    <w:qFormat/>
    <w:rsid w:val="007a0140"/>
    <w:rPr>
      <w:rFonts w:ascii="Times New Roman" w:hAnsi="Times New Roman" w:eastAsia="" w:cs="Mangal" w:eastAsiaTheme="majorEastAsia"/>
      <w:b w:val="false"/>
      <w:color w:val="2E74B5" w:themeColor="accent1" w:themeShade="bf"/>
      <w:kern w:val="2"/>
      <w:sz w:val="32"/>
      <w:szCs w:val="32"/>
      <w:lang w:val="en-US" w:eastAsia="zh-CN" w:bidi="hi-IN"/>
    </w:rPr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d5570"/>
    <w:pPr>
      <w:spacing w:before="0" w:after="0"/>
      <w:ind w:left="720" w:hanging="0"/>
      <w:contextualSpacing/>
    </w:pPr>
    <w:rPr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d5570"/>
    <w:pPr>
      <w:spacing w:before="0" w:after="200"/>
    </w:pPr>
    <w:rPr>
      <w:i/>
      <w:iCs/>
      <w:color w:val="44546A" w:themeColor="text2"/>
      <w:sz w:val="18"/>
      <w:szCs w:val="16"/>
    </w:rPr>
  </w:style>
  <w:style w:type="paragraph" w:styleId="Style22">
    <w:name w:val="Index Heading"/>
    <w:basedOn w:val="Style17"/>
    <w:pPr/>
    <w:rPr/>
  </w:style>
  <w:style w:type="paragraph" w:styleId="Style23">
    <w:name w:val="TOC Heading"/>
    <w:basedOn w:val="1"/>
    <w:next w:val="Normal"/>
    <w:uiPriority w:val="39"/>
    <w:unhideWhenUsed/>
    <w:qFormat/>
    <w:rsid w:val="007d5570"/>
    <w:pPr>
      <w:suppressAutoHyphens w:val="false"/>
      <w:spacing w:lineRule="auto" w:line="259"/>
      <w:outlineLvl w:val="9"/>
    </w:pPr>
    <w:rPr>
      <w:rFonts w:cs="" w:cstheme="majorBidi"/>
      <w:kern w:val="0"/>
      <w:szCs w:val="32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3"/>
    <w:uiPriority w:val="99"/>
    <w:unhideWhenUsed/>
    <w:rsid w:val="007d5570"/>
    <w:pPr>
      <w:tabs>
        <w:tab w:val="clear" w:pos="708"/>
        <w:tab w:val="center" w:pos="4677" w:leader="none"/>
        <w:tab w:val="right" w:pos="9355" w:leader="none"/>
      </w:tabs>
    </w:pPr>
    <w:rPr>
      <w:szCs w:val="21"/>
    </w:rPr>
  </w:style>
  <w:style w:type="paragraph" w:styleId="12">
    <w:name w:val="TOC 1"/>
    <w:basedOn w:val="Normal"/>
    <w:next w:val="Normal"/>
    <w:autoRedefine/>
    <w:uiPriority w:val="39"/>
    <w:unhideWhenUsed/>
    <w:rsid w:val="007d5570"/>
    <w:pPr>
      <w:spacing w:before="0" w:after="100"/>
    </w:pPr>
    <w:rPr>
      <w:szCs w:val="21"/>
    </w:rPr>
  </w:style>
  <w:style w:type="paragraph" w:styleId="2">
    <w:name w:val="TOC 2"/>
    <w:basedOn w:val="Normal"/>
    <w:next w:val="Normal"/>
    <w:autoRedefine/>
    <w:uiPriority w:val="39"/>
    <w:semiHidden/>
    <w:unhideWhenUsed/>
    <w:rsid w:val="007d5570"/>
    <w:pPr>
      <w:spacing w:before="0" w:after="100"/>
      <w:ind w:left="240" w:hanging="0"/>
    </w:pPr>
    <w:rPr>
      <w:szCs w:val="21"/>
    </w:rPr>
  </w:style>
  <w:style w:type="paragraph" w:styleId="Style26">
    <w:name w:val="Subtitle"/>
    <w:basedOn w:val="Normal"/>
    <w:next w:val="Normal"/>
    <w:link w:val="Style14"/>
    <w:uiPriority w:val="11"/>
    <w:qFormat/>
    <w:rsid w:val="008d5fcf"/>
    <w:pPr>
      <w:spacing w:before="0" w:after="160"/>
    </w:pPr>
    <w:rPr>
      <w:rFonts w:ascii="Calibri" w:hAnsi="Calibri" w:eastAsia=""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Style27" w:customStyle="1">
    <w:name w:val="Мой Заголовок"/>
    <w:basedOn w:val="1"/>
    <w:link w:val="Style15"/>
    <w:qFormat/>
    <w:rsid w:val="007a0140"/>
    <w:pPr>
      <w:spacing w:lineRule="auto" w:line="240" w:before="0" w:after="240"/>
      <w:ind w:firstLine="709"/>
      <w:jc w:val="both"/>
    </w:pPr>
    <w:rPr>
      <w:b w:val="false"/>
      <w:color w:val="2E74B5" w:themeColor="accent1" w:themeShade="bf"/>
      <w:sz w:val="32"/>
      <w:szCs w:val="32"/>
    </w:rPr>
  </w:style>
  <w:style w:type="paragraph" w:styleId="Style28" w:customStyle="1">
    <w:name w:val="Мой Подзаголовок"/>
    <w:basedOn w:val="Style26"/>
    <w:qFormat/>
    <w:rsid w:val="007d169f"/>
    <w:pPr>
      <w:spacing w:before="240" w:after="240"/>
      <w:ind w:firstLine="709"/>
    </w:pPr>
    <w:rPr>
      <w:rFonts w:ascii="Times New Roman" w:hAnsi="Times New Roman"/>
      <w:b/>
      <w:color w:val="2E74B5" w:themeColor="accent1" w:themeShade="bf"/>
      <w:sz w:val="24"/>
      <w:szCs w:val="3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18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image" Target="media/image22.png"/><Relationship Id="rId25" Type="http://schemas.openxmlformats.org/officeDocument/2006/relationships/image" Target="media/image23.png"/><Relationship Id="rId26" Type="http://schemas.openxmlformats.org/officeDocument/2006/relationships/image" Target="media/image24.png"/><Relationship Id="rId27" Type="http://schemas.openxmlformats.org/officeDocument/2006/relationships/image" Target="media/image25.png"/><Relationship Id="rId28" Type="http://schemas.openxmlformats.org/officeDocument/2006/relationships/image" Target="media/image26.png"/><Relationship Id="rId29" Type="http://schemas.openxmlformats.org/officeDocument/2006/relationships/image" Target="media/image27.png"/><Relationship Id="rId30" Type="http://schemas.openxmlformats.org/officeDocument/2006/relationships/image" Target="media/image28.png"/><Relationship Id="rId31" Type="http://schemas.openxmlformats.org/officeDocument/2006/relationships/image" Target="media/image29.png"/><Relationship Id="rId32" Type="http://schemas.openxmlformats.org/officeDocument/2006/relationships/image" Target="media/image30.png"/><Relationship Id="rId33" Type="http://schemas.openxmlformats.org/officeDocument/2006/relationships/image" Target="media/image31.png"/><Relationship Id="rId34" Type="http://schemas.openxmlformats.org/officeDocument/2006/relationships/image" Target="media/image32.png"/><Relationship Id="rId35" Type="http://schemas.openxmlformats.org/officeDocument/2006/relationships/image" Target="media/image33.png"/><Relationship Id="rId36" Type="http://schemas.openxmlformats.org/officeDocument/2006/relationships/image" Target="media/image34.png"/><Relationship Id="rId37" Type="http://schemas.openxmlformats.org/officeDocument/2006/relationships/image" Target="media/image35.png"/><Relationship Id="rId38" Type="http://schemas.openxmlformats.org/officeDocument/2006/relationships/image" Target="media/image36.png"/><Relationship Id="rId39" Type="http://schemas.openxmlformats.org/officeDocument/2006/relationships/image" Target="media/image37.png"/><Relationship Id="rId40" Type="http://schemas.openxmlformats.org/officeDocument/2006/relationships/image" Target="media/image38.png"/><Relationship Id="rId41" Type="http://schemas.openxmlformats.org/officeDocument/2006/relationships/image" Target="media/image39.png"/><Relationship Id="rId42" Type="http://schemas.openxmlformats.org/officeDocument/2006/relationships/image" Target="media/image40.png"/><Relationship Id="rId43" Type="http://schemas.openxmlformats.org/officeDocument/2006/relationships/image" Target="media/image41.png"/><Relationship Id="rId44" Type="http://schemas.openxmlformats.org/officeDocument/2006/relationships/image" Target="media/image42.png"/><Relationship Id="rId45" Type="http://schemas.openxmlformats.org/officeDocument/2006/relationships/image" Target="media/image43.png"/><Relationship Id="rId46" Type="http://schemas.openxmlformats.org/officeDocument/2006/relationships/image" Target="media/image44.png"/><Relationship Id="rId47" Type="http://schemas.openxmlformats.org/officeDocument/2006/relationships/image" Target="media/image45.png"/><Relationship Id="rId48" Type="http://schemas.openxmlformats.org/officeDocument/2006/relationships/image" Target="media/image46.png"/><Relationship Id="rId49" Type="http://schemas.openxmlformats.org/officeDocument/2006/relationships/image" Target="media/image47.png"/><Relationship Id="rId50" Type="http://schemas.openxmlformats.org/officeDocument/2006/relationships/image" Target="media/image48.png"/><Relationship Id="rId51" Type="http://schemas.openxmlformats.org/officeDocument/2006/relationships/image" Target="media/image39.png"/><Relationship Id="rId52" Type="http://schemas.openxmlformats.org/officeDocument/2006/relationships/image" Target="media/image49.png"/><Relationship Id="rId53" Type="http://schemas.openxmlformats.org/officeDocument/2006/relationships/image" Target="media/image50.png"/><Relationship Id="rId54" Type="http://schemas.openxmlformats.org/officeDocument/2006/relationships/image" Target="media/image51.png"/><Relationship Id="rId55" Type="http://schemas.openxmlformats.org/officeDocument/2006/relationships/image" Target="media/image52.png"/><Relationship Id="rId56" Type="http://schemas.openxmlformats.org/officeDocument/2006/relationships/image" Target="media/image53.png"/><Relationship Id="rId57" Type="http://schemas.openxmlformats.org/officeDocument/2006/relationships/image" Target="media/image54.png"/><Relationship Id="rId58" Type="http://schemas.openxmlformats.org/officeDocument/2006/relationships/image" Target="media/image55.png"/><Relationship Id="rId59" Type="http://schemas.openxmlformats.org/officeDocument/2006/relationships/footer" Target="footer1.xml"/><Relationship Id="rId60" Type="http://schemas.openxmlformats.org/officeDocument/2006/relationships/numbering" Target="numbering.xml"/><Relationship Id="rId61" Type="http://schemas.openxmlformats.org/officeDocument/2006/relationships/fontTable" Target="fontTable.xml"/><Relationship Id="rId62" Type="http://schemas.openxmlformats.org/officeDocument/2006/relationships/settings" Target="settings.xml"/><Relationship Id="rId63" Type="http://schemas.openxmlformats.org/officeDocument/2006/relationships/theme" Target="theme/theme1.xml"/><Relationship Id="rId6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6C47-9ECB-4CE5-A4A0-07A00C0F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LibreOffice/7.5.5.2$Windows_X86_64 LibreOffice_project/ca8fe7424262805f223b9a2334bc7181abbcbf5e</Application>
  <AppVersion>15.0000</AppVersion>
  <Pages>19</Pages>
  <Words>2093</Words>
  <Characters>13735</Characters>
  <CharactersWithSpaces>15721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2024-05-17T14:26:00Z</dcterms:created>
  <dc:creator>Алексей Костяхин</dc:creator>
  <dc:description/>
  <dc:language>ru-RU</dc:language>
  <cp:lastModifiedBy/>
  <dcterms:modified xsi:type="dcterms:W3CDTF">2024-08-06T08:44:20Z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