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35960" w14:textId="77777777" w:rsidR="005645E7" w:rsidRPr="007762C0" w:rsidRDefault="005645E7" w:rsidP="005645E7">
      <w:pPr>
        <w:jc w:val="center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>Территориальный фонд обязательного медицинского страхования</w:t>
      </w:r>
    </w:p>
    <w:p w14:paraId="21360C0C" w14:textId="77777777" w:rsidR="002F61E6" w:rsidRPr="007762C0" w:rsidRDefault="002F61E6" w:rsidP="002F61E6">
      <w:pPr>
        <w:rPr>
          <w:rFonts w:ascii="Times New Roman" w:hAnsi="Times New Roman" w:cs="Times New Roman"/>
          <w:b/>
          <w:lang w:val="ru-RU"/>
        </w:rPr>
      </w:pPr>
    </w:p>
    <w:p w14:paraId="3178E08F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054B8A45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3E043502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4272738E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3BC7E2A8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7E4F1939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3B87A9E0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5E8CCE1D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5ACC2346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64720E1E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06947F00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09D8DE46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5FD3CA8A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5B0E094A" w14:textId="77777777" w:rsidR="002F61E6" w:rsidRPr="007762C0" w:rsidRDefault="002F61E6" w:rsidP="002F61E6">
      <w:pPr>
        <w:rPr>
          <w:rFonts w:ascii="Times New Roman" w:hAnsi="Times New Roman" w:cs="Times New Roman"/>
          <w:b/>
          <w:lang w:val="ru-RU"/>
        </w:rPr>
      </w:pPr>
    </w:p>
    <w:p w14:paraId="44875112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163DFCAE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63134A38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76132A38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5847AB6A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4070D293" w14:textId="77777777" w:rsidR="005645E7" w:rsidRPr="007762C0" w:rsidRDefault="005645E7" w:rsidP="005645E7">
      <w:pPr>
        <w:pStyle w:val="Standard"/>
        <w:jc w:val="center"/>
        <w:rPr>
          <w:rFonts w:cs="Times New Roman"/>
          <w:b/>
        </w:rPr>
      </w:pPr>
      <w:r w:rsidRPr="007762C0">
        <w:rPr>
          <w:rFonts w:cs="Times New Roman"/>
          <w:b/>
        </w:rPr>
        <w:t xml:space="preserve">Индивидуальная история страховых случаев застрахованного лица </w:t>
      </w:r>
    </w:p>
    <w:p w14:paraId="35753984" w14:textId="58E185B6" w:rsidR="002F61E6" w:rsidRPr="007762C0" w:rsidRDefault="005645E7" w:rsidP="005645E7">
      <w:pPr>
        <w:jc w:val="center"/>
        <w:rPr>
          <w:rFonts w:ascii="Times New Roman" w:hAnsi="Times New Roman" w:cs="Times New Roman"/>
          <w:b/>
          <w:kern w:val="0"/>
          <w:lang w:val="ru-RU"/>
        </w:rPr>
      </w:pPr>
      <w:r w:rsidRPr="007762C0">
        <w:rPr>
          <w:rFonts w:ascii="Times New Roman" w:hAnsi="Times New Roman" w:cs="Times New Roman"/>
          <w:b/>
          <w:kern w:val="0"/>
          <w:lang w:val="ru-RU"/>
        </w:rPr>
        <w:t>с онкологическим заболеванием</w:t>
      </w:r>
    </w:p>
    <w:p w14:paraId="5ED36B73" w14:textId="77777777" w:rsidR="005645E7" w:rsidRPr="007762C0" w:rsidRDefault="005645E7" w:rsidP="005645E7">
      <w:pPr>
        <w:jc w:val="center"/>
        <w:rPr>
          <w:rFonts w:ascii="Times New Roman" w:hAnsi="Times New Roman" w:cs="Times New Roman"/>
          <w:b/>
          <w:lang w:val="ru-RU"/>
        </w:rPr>
      </w:pPr>
    </w:p>
    <w:p w14:paraId="6D2C49FA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  <w:r w:rsidRPr="007762C0">
        <w:rPr>
          <w:rFonts w:ascii="Times New Roman" w:hAnsi="Times New Roman" w:cs="Times New Roman"/>
          <w:b/>
          <w:lang w:val="ru-RU"/>
        </w:rPr>
        <w:t>Руководство пользователя</w:t>
      </w:r>
    </w:p>
    <w:p w14:paraId="571EF188" w14:textId="781313AA" w:rsidR="002F61E6" w:rsidRPr="007762C0" w:rsidRDefault="00DD2DE2" w:rsidP="002F61E6">
      <w:pPr>
        <w:jc w:val="center"/>
        <w:rPr>
          <w:rFonts w:ascii="Times New Roman" w:hAnsi="Times New Roman" w:cs="Times New Roman"/>
          <w:b/>
          <w:lang w:val="ru-RU"/>
        </w:rPr>
      </w:pPr>
      <w:r w:rsidRPr="007762C0">
        <w:rPr>
          <w:rFonts w:ascii="Times New Roman" w:hAnsi="Times New Roman" w:cs="Times New Roman"/>
          <w:b/>
          <w:lang w:val="ru-RU"/>
        </w:rPr>
        <w:t>версия: 1</w:t>
      </w:r>
      <w:r w:rsidR="00F1534F" w:rsidRPr="007762C0">
        <w:rPr>
          <w:rFonts w:ascii="Times New Roman" w:hAnsi="Times New Roman" w:cs="Times New Roman"/>
          <w:b/>
          <w:lang w:val="ru-RU"/>
        </w:rPr>
        <w:t>.</w:t>
      </w:r>
      <w:r w:rsidR="007762C0" w:rsidRPr="007762C0">
        <w:rPr>
          <w:rFonts w:ascii="Times New Roman" w:hAnsi="Times New Roman" w:cs="Times New Roman"/>
          <w:b/>
          <w:lang w:val="ru-RU"/>
        </w:rPr>
        <w:t>1</w:t>
      </w:r>
      <w:r w:rsidR="002F61E6" w:rsidRPr="007762C0">
        <w:rPr>
          <w:rFonts w:ascii="Times New Roman" w:hAnsi="Times New Roman" w:cs="Times New Roman"/>
          <w:b/>
          <w:lang w:val="ru-RU"/>
        </w:rPr>
        <w:t xml:space="preserve"> от </w:t>
      </w:r>
      <w:r w:rsidR="00D71C7F" w:rsidRPr="007762C0">
        <w:rPr>
          <w:rFonts w:ascii="Times New Roman" w:hAnsi="Times New Roman" w:cs="Times New Roman"/>
          <w:b/>
          <w:lang w:val="ru-RU"/>
        </w:rPr>
        <w:t>1</w:t>
      </w:r>
      <w:r w:rsidR="007762C0" w:rsidRPr="007762C0">
        <w:rPr>
          <w:rFonts w:ascii="Times New Roman" w:hAnsi="Times New Roman" w:cs="Times New Roman"/>
          <w:b/>
          <w:lang w:val="ru-RU"/>
        </w:rPr>
        <w:t>4</w:t>
      </w:r>
      <w:r w:rsidR="0077469F" w:rsidRPr="007762C0">
        <w:rPr>
          <w:rFonts w:ascii="Times New Roman" w:hAnsi="Times New Roman" w:cs="Times New Roman"/>
          <w:b/>
          <w:lang w:val="ru-RU"/>
        </w:rPr>
        <w:t>.</w:t>
      </w:r>
      <w:r w:rsidR="002F61E6" w:rsidRPr="007762C0">
        <w:rPr>
          <w:rFonts w:ascii="Times New Roman" w:hAnsi="Times New Roman" w:cs="Times New Roman"/>
          <w:b/>
          <w:lang w:val="ru-RU"/>
        </w:rPr>
        <w:t>0</w:t>
      </w:r>
      <w:r w:rsidR="007762C0" w:rsidRPr="007762C0">
        <w:rPr>
          <w:rFonts w:ascii="Times New Roman" w:hAnsi="Times New Roman" w:cs="Times New Roman"/>
          <w:b/>
          <w:lang w:val="ru-RU"/>
        </w:rPr>
        <w:t>8</w:t>
      </w:r>
      <w:r w:rsidR="002F61E6" w:rsidRPr="007762C0">
        <w:rPr>
          <w:rFonts w:ascii="Times New Roman" w:hAnsi="Times New Roman" w:cs="Times New Roman"/>
          <w:b/>
          <w:lang w:val="ru-RU"/>
        </w:rPr>
        <w:t>.2022</w:t>
      </w:r>
    </w:p>
    <w:p w14:paraId="5924D608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lang w:val="ru-RU"/>
        </w:rPr>
      </w:pPr>
    </w:p>
    <w:p w14:paraId="7533D2C2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>ООО «ИМЦ»</w:t>
      </w:r>
    </w:p>
    <w:p w14:paraId="60296538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2F1D0237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06EACEE7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79101C00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7A0F3304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34252CF2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113A0992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7A8DEEB7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320BEA07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0E1DD8A7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2A0D246F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553B7EC7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667B8AEE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2C8DC938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566D2D61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3572B961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0D3EA199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36CA1884" w14:textId="77777777" w:rsidR="002F61E6" w:rsidRPr="007762C0" w:rsidRDefault="002F61E6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021B40B2" w14:textId="77777777" w:rsidR="00A5548A" w:rsidRPr="007762C0" w:rsidRDefault="00A5548A" w:rsidP="002F61E6">
      <w:pPr>
        <w:jc w:val="center"/>
        <w:rPr>
          <w:rFonts w:ascii="Times New Roman" w:hAnsi="Times New Roman" w:cs="Times New Roman"/>
          <w:b/>
          <w:lang w:val="ru-RU"/>
        </w:rPr>
      </w:pPr>
    </w:p>
    <w:p w14:paraId="6A8D9DBD" w14:textId="367EB690" w:rsidR="00A5548A" w:rsidRPr="007762C0" w:rsidRDefault="002F61E6" w:rsidP="00A5548A">
      <w:pPr>
        <w:jc w:val="center"/>
        <w:rPr>
          <w:rFonts w:ascii="Times New Roman" w:hAnsi="Times New Roman" w:cs="Times New Roman"/>
          <w:b/>
        </w:rPr>
      </w:pPr>
      <w:r w:rsidRPr="007762C0">
        <w:rPr>
          <w:rFonts w:ascii="Times New Roman" w:hAnsi="Times New Roman" w:cs="Times New Roman"/>
          <w:b/>
          <w:lang w:val="ru-RU"/>
        </w:rPr>
        <w:t xml:space="preserve"> 202</w:t>
      </w:r>
      <w:r w:rsidR="007762C0" w:rsidRPr="007762C0">
        <w:rPr>
          <w:rFonts w:ascii="Times New Roman" w:hAnsi="Times New Roman" w:cs="Times New Roman"/>
          <w:b/>
        </w:rPr>
        <w:t>4</w:t>
      </w:r>
    </w:p>
    <w:bookmarkStart w:id="0" w:name="_Toc101538186" w:displacedByCustomXml="next"/>
    <w:sdt>
      <w:sdtPr>
        <w:rPr>
          <w:rFonts w:ascii="Times New Roman" w:eastAsia="SimSun" w:hAnsi="Times New Roman" w:cs="Times New Roman"/>
          <w:color w:val="auto"/>
          <w:kern w:val="2"/>
          <w:sz w:val="24"/>
          <w:szCs w:val="24"/>
          <w:lang w:val="ru-RU" w:eastAsia="zh-CN" w:bidi="hi-IN"/>
        </w:rPr>
        <w:id w:val="141317719"/>
        <w:docPartObj>
          <w:docPartGallery w:val="Table of Contents"/>
          <w:docPartUnique/>
        </w:docPartObj>
      </w:sdtPr>
      <w:sdtEndPr>
        <w:rPr>
          <w:b/>
          <w:bCs/>
          <w:lang w:val="en-US"/>
        </w:rPr>
      </w:sdtEndPr>
      <w:sdtContent>
        <w:p w14:paraId="55E95AE4" w14:textId="77777777" w:rsidR="00576D07" w:rsidRPr="007762C0" w:rsidRDefault="00576D07">
          <w:pPr>
            <w:pStyle w:val="a8"/>
            <w:rPr>
              <w:rFonts w:ascii="Times New Roman" w:hAnsi="Times New Roman" w:cs="Times New Roman"/>
              <w:lang w:val="ru-RU"/>
            </w:rPr>
          </w:pPr>
          <w:r w:rsidRPr="007762C0">
            <w:rPr>
              <w:rFonts w:ascii="Times New Roman" w:hAnsi="Times New Roman" w:cs="Times New Roman"/>
              <w:lang w:val="ru-RU"/>
            </w:rPr>
            <w:t>Оглавление</w:t>
          </w:r>
        </w:p>
        <w:p w14:paraId="372F9642" w14:textId="55D97315" w:rsidR="000555A7" w:rsidRDefault="00576D0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 w:bidi="ar-SA"/>
              <w14:ligatures w14:val="standardContextual"/>
            </w:rPr>
          </w:pPr>
          <w:r w:rsidRPr="007762C0">
            <w:rPr>
              <w:rFonts w:ascii="Times New Roman" w:hAnsi="Times New Roman" w:cs="Times New Roman"/>
              <w:szCs w:val="24"/>
            </w:rPr>
            <w:fldChar w:fldCharType="begin"/>
          </w:r>
          <w:r w:rsidRPr="007762C0">
            <w:rPr>
              <w:rFonts w:ascii="Times New Roman" w:hAnsi="Times New Roman" w:cs="Times New Roman"/>
              <w:szCs w:val="24"/>
            </w:rPr>
            <w:instrText xml:space="preserve"> TOC \o "1-3" \h \z \u </w:instrText>
          </w:r>
          <w:r w:rsidRPr="007762C0">
            <w:rPr>
              <w:rFonts w:ascii="Times New Roman" w:hAnsi="Times New Roman" w:cs="Times New Roman"/>
              <w:szCs w:val="24"/>
            </w:rPr>
            <w:fldChar w:fldCharType="separate"/>
          </w:r>
          <w:hyperlink w:anchor="_Toc174546240" w:history="1">
            <w:r w:rsidR="000555A7" w:rsidRPr="00F464DD">
              <w:rPr>
                <w:rStyle w:val="a6"/>
                <w:rFonts w:ascii="Times New Roman" w:hAnsi="Times New Roman" w:cs="Times New Roman"/>
              </w:rPr>
              <w:t>Аннотация</w:t>
            </w:r>
            <w:r w:rsidR="000555A7">
              <w:rPr>
                <w:webHidden/>
              </w:rPr>
              <w:tab/>
            </w:r>
            <w:r w:rsidR="000555A7">
              <w:rPr>
                <w:webHidden/>
              </w:rPr>
              <w:fldChar w:fldCharType="begin"/>
            </w:r>
            <w:r w:rsidR="000555A7">
              <w:rPr>
                <w:webHidden/>
              </w:rPr>
              <w:instrText xml:space="preserve"> PAGEREF _Toc174546240 \h </w:instrText>
            </w:r>
            <w:r w:rsidR="000555A7">
              <w:rPr>
                <w:webHidden/>
              </w:rPr>
            </w:r>
            <w:r w:rsidR="000555A7">
              <w:rPr>
                <w:webHidden/>
              </w:rPr>
              <w:fldChar w:fldCharType="separate"/>
            </w:r>
            <w:r w:rsidR="000555A7">
              <w:rPr>
                <w:webHidden/>
              </w:rPr>
              <w:t>3</w:t>
            </w:r>
            <w:r w:rsidR="000555A7">
              <w:rPr>
                <w:webHidden/>
              </w:rPr>
              <w:fldChar w:fldCharType="end"/>
            </w:r>
          </w:hyperlink>
        </w:p>
        <w:p w14:paraId="37A438E5" w14:textId="25DE4A90" w:rsidR="000555A7" w:rsidRDefault="000555A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 w:bidi="ar-SA"/>
              <w14:ligatures w14:val="standardContextual"/>
            </w:rPr>
          </w:pPr>
          <w:hyperlink w:anchor="_Toc174546241" w:history="1">
            <w:r w:rsidRPr="00F464DD">
              <w:rPr>
                <w:rStyle w:val="a6"/>
                <w:rFonts w:ascii="Times New Roman" w:hAnsi="Times New Roman" w:cs="Times New Roman"/>
              </w:rPr>
              <w:t>1.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ru-RU" w:eastAsia="ru-RU" w:bidi="ar-SA"/>
                <w14:ligatures w14:val="standardContextual"/>
              </w:rPr>
              <w:tab/>
            </w:r>
            <w:r w:rsidRPr="00F464DD">
              <w:rPr>
                <w:rStyle w:val="a6"/>
                <w:rFonts w:ascii="Times New Roman" w:hAnsi="Times New Roman" w:cs="Times New Roman"/>
              </w:rPr>
              <w:t>Вход в систему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_Toc174546241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22777A4" w14:textId="710AC0C6" w:rsidR="000555A7" w:rsidRDefault="000555A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 w:bidi="ar-SA"/>
              <w14:ligatures w14:val="standardContextual"/>
            </w:rPr>
          </w:pPr>
          <w:hyperlink w:anchor="_Toc174546242" w:history="1">
            <w:r w:rsidRPr="00F464DD">
              <w:rPr>
                <w:rStyle w:val="a6"/>
                <w:rFonts w:ascii="Times New Roman" w:hAnsi="Times New Roman" w:cs="Times New Roman"/>
              </w:rPr>
              <w:t>2.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ru-RU" w:eastAsia="ru-RU" w:bidi="ar-SA"/>
                <w14:ligatures w14:val="standardContextual"/>
              </w:rPr>
              <w:tab/>
            </w:r>
            <w:r w:rsidRPr="00F464DD">
              <w:rPr>
                <w:rStyle w:val="a6"/>
                <w:rFonts w:ascii="Times New Roman" w:hAnsi="Times New Roman" w:cs="Times New Roman"/>
              </w:rPr>
              <w:t>Главный экран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_Toc174546242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F25AF3D" w14:textId="41B2D3DF" w:rsidR="000555A7" w:rsidRDefault="000555A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 w:bidi="ar-SA"/>
              <w14:ligatures w14:val="standardContextual"/>
            </w:rPr>
          </w:pPr>
          <w:hyperlink w:anchor="_Toc174546243" w:history="1">
            <w:r w:rsidRPr="00F464DD">
              <w:rPr>
                <w:rStyle w:val="a6"/>
                <w:rFonts w:ascii="Times New Roman" w:hAnsi="Times New Roman" w:cs="Times New Roman"/>
              </w:rPr>
              <w:t>3.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ru-RU" w:eastAsia="ru-RU" w:bidi="ar-SA"/>
                <w14:ligatures w14:val="standardContextual"/>
              </w:rPr>
              <w:tab/>
            </w:r>
            <w:r w:rsidRPr="00F464DD">
              <w:rPr>
                <w:rStyle w:val="a6"/>
                <w:rFonts w:ascii="Times New Roman" w:hAnsi="Times New Roman" w:cs="Times New Roman"/>
              </w:rPr>
              <w:t>Онкоистория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_Toc174546243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3C076C6" w14:textId="33556033" w:rsidR="000555A7" w:rsidRDefault="000555A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 w:bidi="ar-SA"/>
              <w14:ligatures w14:val="standardContextual"/>
            </w:rPr>
          </w:pPr>
          <w:hyperlink w:anchor="_Toc174546244" w:history="1">
            <w:r w:rsidRPr="00F464DD">
              <w:rPr>
                <w:rStyle w:val="a6"/>
                <w:rFonts w:ascii="Times New Roman" w:hAnsi="Times New Roman" w:cs="Times New Roman"/>
              </w:rPr>
              <w:t>4.</w:t>
            </w: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ru-RU" w:eastAsia="ru-RU" w:bidi="ar-SA"/>
                <w14:ligatures w14:val="standardContextual"/>
              </w:rPr>
              <w:tab/>
            </w:r>
            <w:r w:rsidRPr="00F464DD">
              <w:rPr>
                <w:rStyle w:val="a6"/>
                <w:rFonts w:ascii="Times New Roman" w:hAnsi="Times New Roman" w:cs="Times New Roman"/>
              </w:rPr>
              <w:t>Аналитика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_Toc174546244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9996BF0" w14:textId="0A58A57F" w:rsidR="000555A7" w:rsidRDefault="000555A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 w:bidi="ar-SA"/>
              <w14:ligatures w14:val="standardContextual"/>
            </w:rPr>
          </w:pPr>
          <w:hyperlink w:anchor="_Toc174546245" w:history="1">
            <w:r w:rsidRPr="00F464DD">
              <w:rPr>
                <w:rStyle w:val="a6"/>
                <w:rFonts w:ascii="Times New Roman" w:hAnsi="Times New Roman" w:cs="Times New Roman"/>
              </w:rPr>
              <w:t>Приложение 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_Toc174546245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DCEA025" w14:textId="1213FF7D" w:rsidR="000555A7" w:rsidRDefault="000555A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 w:bidi="ar-SA"/>
              <w14:ligatures w14:val="standardContextual"/>
            </w:rPr>
          </w:pPr>
          <w:hyperlink w:anchor="_Toc174546246" w:history="1">
            <w:r w:rsidRPr="00F464DD">
              <w:rPr>
                <w:rStyle w:val="a6"/>
                <w:rFonts w:cs="Times New Roman"/>
                <w:lang w:val="ru-RU"/>
              </w:rPr>
              <w:t>Общесистемный функционал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_Toc174546246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AE269A1" w14:textId="03C6E5C8" w:rsidR="000555A7" w:rsidRDefault="000555A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 w:bidi="ar-SA"/>
              <w14:ligatures w14:val="standardContextual"/>
            </w:rPr>
          </w:pPr>
          <w:hyperlink w:anchor="_Toc174546247" w:history="1">
            <w:r w:rsidRPr="00F464DD">
              <w:rPr>
                <w:rStyle w:val="a6"/>
                <w:rFonts w:cs="Times New Roman"/>
                <w:lang w:val="ru-RU"/>
              </w:rPr>
              <w:t>Техническое меню таблиц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_Toc174546247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AFB3C8E" w14:textId="0115BAE5" w:rsidR="000555A7" w:rsidRDefault="000555A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 w:bidi="ar-SA"/>
              <w14:ligatures w14:val="standardContextual"/>
            </w:rPr>
          </w:pPr>
          <w:hyperlink w:anchor="_Toc174546248" w:history="1">
            <w:r w:rsidRPr="00F464DD">
              <w:rPr>
                <w:rStyle w:val="a6"/>
                <w:rFonts w:cs="Times New Roman"/>
                <w:lang w:val="ru-RU"/>
              </w:rPr>
              <w:t>Меню «Избранное»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_Toc174546248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634EB8D3" w14:textId="77DB9100" w:rsidR="000555A7" w:rsidRDefault="000555A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 w:bidi="ar-SA"/>
              <w14:ligatures w14:val="standardContextual"/>
            </w:rPr>
          </w:pPr>
          <w:hyperlink w:anchor="_Toc174546249" w:history="1">
            <w:r w:rsidRPr="00F464DD">
              <w:rPr>
                <w:rStyle w:val="a6"/>
                <w:rFonts w:cs="Times New Roman"/>
                <w:lang w:val="ru-RU"/>
              </w:rPr>
              <w:t>Справочники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_Toc174546249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5E155B0E" w14:textId="310E5A41" w:rsidR="000555A7" w:rsidRDefault="000555A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 w:bidi="ar-SA"/>
              <w14:ligatures w14:val="standardContextual"/>
            </w:rPr>
          </w:pPr>
          <w:hyperlink w:anchor="_Toc174546250" w:history="1">
            <w:r w:rsidRPr="00F464DD">
              <w:rPr>
                <w:rStyle w:val="a6"/>
                <w:rFonts w:cs="Times New Roman"/>
                <w:lang w:val="ru-RU"/>
              </w:rPr>
              <w:t>Документация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_Toc174546250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74531135" w14:textId="59DE4A5B" w:rsidR="000555A7" w:rsidRDefault="000555A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 w:bidi="ar-SA"/>
              <w14:ligatures w14:val="standardContextual"/>
            </w:rPr>
          </w:pPr>
          <w:hyperlink w:anchor="_Toc174546251" w:history="1">
            <w:r w:rsidRPr="00F464DD">
              <w:rPr>
                <w:rStyle w:val="a6"/>
                <w:rFonts w:cs="Times New Roman"/>
                <w:lang w:val="ru-RU"/>
              </w:rPr>
              <w:t>Новости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_Toc174546251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31C81863" w14:textId="5083AB71" w:rsidR="000555A7" w:rsidRDefault="000555A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 w:bidi="ar-SA"/>
              <w14:ligatures w14:val="standardContextual"/>
            </w:rPr>
          </w:pPr>
          <w:hyperlink w:anchor="_Toc174546252" w:history="1">
            <w:r w:rsidRPr="00F464DD">
              <w:rPr>
                <w:rStyle w:val="a6"/>
                <w:rFonts w:cs="Times New Roman"/>
                <w:lang w:val="ru-RU"/>
              </w:rPr>
              <w:t>Сообщения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_Toc174546252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645C6ACD" w14:textId="629AA3C3" w:rsidR="000555A7" w:rsidRDefault="000555A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 w:bidi="ar-SA"/>
              <w14:ligatures w14:val="standardContextual"/>
            </w:rPr>
          </w:pPr>
          <w:hyperlink w:anchor="_Toc174546253" w:history="1">
            <w:r w:rsidRPr="00F464DD">
              <w:rPr>
                <w:rStyle w:val="a6"/>
                <w:rFonts w:cs="Times New Roman"/>
                <w:lang w:val="ru-RU"/>
              </w:rPr>
              <w:t>Пользователи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_Toc174546253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487A1656" w14:textId="3207FBD5" w:rsidR="000555A7" w:rsidRDefault="000555A7">
          <w:pPr>
            <w:pStyle w:val="1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ru-RU" w:eastAsia="ru-RU" w:bidi="ar-SA"/>
              <w14:ligatures w14:val="standardContextual"/>
            </w:rPr>
          </w:pPr>
          <w:hyperlink w:anchor="_Toc174546254" w:history="1">
            <w:r w:rsidRPr="00F464DD">
              <w:rPr>
                <w:rStyle w:val="a6"/>
                <w:rFonts w:cs="Times New Roman"/>
                <w:lang w:val="ru-RU"/>
              </w:rPr>
              <w:t>Роли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_Toc174546254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576AC283" w14:textId="0EB7AF3F" w:rsidR="00576D07" w:rsidRPr="007762C0" w:rsidRDefault="00576D07">
          <w:pPr>
            <w:rPr>
              <w:rFonts w:ascii="Times New Roman" w:hAnsi="Times New Roman" w:cs="Times New Roman"/>
            </w:rPr>
          </w:pPr>
          <w:r w:rsidRPr="007762C0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35B50012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7BD07C44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083C32B8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0872739F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29CA45C6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4FE37A72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64DD461F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17D803E2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5519A8CD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546DA70C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0DAE6AC1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77421719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3D7D01A2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7FB47EE3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4A74BEE7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7BCC883E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7093BB0A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6E7B6D09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1012DC99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3EA58378" w14:textId="77777777" w:rsidR="00A5548A" w:rsidRPr="007762C0" w:rsidRDefault="00A5548A" w:rsidP="00A5548A">
      <w:pPr>
        <w:rPr>
          <w:rFonts w:ascii="Times New Roman" w:hAnsi="Times New Roman" w:cs="Times New Roman"/>
          <w:b/>
          <w:bCs/>
          <w:lang w:val="ru-RU"/>
        </w:rPr>
      </w:pPr>
    </w:p>
    <w:p w14:paraId="6EB15AAC" w14:textId="77777777" w:rsidR="00161B08" w:rsidRPr="007762C0" w:rsidRDefault="00161B08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  <w:lang w:val="ru-RU"/>
        </w:rPr>
      </w:pPr>
      <w:r w:rsidRPr="007762C0">
        <w:rPr>
          <w:rFonts w:ascii="Times New Roman" w:hAnsi="Times New Roman" w:cs="Times New Roman"/>
          <w:b/>
          <w:bCs/>
          <w:lang w:val="ru-RU"/>
        </w:rPr>
        <w:br w:type="page"/>
      </w:r>
    </w:p>
    <w:p w14:paraId="24F06EA6" w14:textId="77777777" w:rsidR="00737AC2" w:rsidRPr="007762C0" w:rsidRDefault="00737AC2" w:rsidP="00F474B8">
      <w:pPr>
        <w:pStyle w:val="a"/>
        <w:numPr>
          <w:ilvl w:val="0"/>
          <w:numId w:val="0"/>
        </w:numPr>
        <w:spacing w:after="240"/>
        <w:ind w:left="357"/>
        <w:rPr>
          <w:rFonts w:ascii="Times New Roman" w:hAnsi="Times New Roman" w:cs="Times New Roman"/>
        </w:rPr>
      </w:pPr>
      <w:bookmarkStart w:id="1" w:name="_Toc174546240"/>
      <w:r w:rsidRPr="007762C0">
        <w:rPr>
          <w:rFonts w:ascii="Times New Roman" w:hAnsi="Times New Roman" w:cs="Times New Roman"/>
        </w:rPr>
        <w:lastRenderedPageBreak/>
        <w:t>Аннотация</w:t>
      </w:r>
      <w:bookmarkStart w:id="2" w:name="_Toc101538187"/>
      <w:bookmarkStart w:id="3" w:name="_Toc101541112"/>
      <w:bookmarkEnd w:id="0"/>
      <w:bookmarkEnd w:id="1"/>
      <w:bookmarkEnd w:id="2"/>
      <w:bookmarkEnd w:id="3"/>
    </w:p>
    <w:p w14:paraId="36D19B04" w14:textId="24189AF9" w:rsidR="00737AC2" w:rsidRPr="007762C0" w:rsidRDefault="00737AC2" w:rsidP="005645E7">
      <w:pPr>
        <w:pStyle w:val="Standard"/>
        <w:ind w:firstLine="360"/>
        <w:rPr>
          <w:rFonts w:cs="Times New Roman"/>
          <w:b/>
        </w:rPr>
      </w:pPr>
      <w:r w:rsidRPr="007762C0">
        <w:rPr>
          <w:rFonts w:cs="Times New Roman"/>
        </w:rPr>
        <w:t>Информационная система «</w:t>
      </w:r>
      <w:r w:rsidR="005645E7" w:rsidRPr="007762C0">
        <w:rPr>
          <w:rFonts w:cs="Times New Roman"/>
        </w:rPr>
        <w:t>Индивидуальная история страховых случаев застрахованного лица с онкологическим заболеванием</w:t>
      </w:r>
      <w:r w:rsidRPr="007762C0">
        <w:rPr>
          <w:rFonts w:cs="Times New Roman"/>
        </w:rPr>
        <w:t>» (далее</w:t>
      </w:r>
      <w:r w:rsidRPr="007762C0">
        <w:rPr>
          <w:rFonts w:eastAsia="Calibri" w:cs="Times New Roman"/>
          <w:lang w:eastAsia="ru-RU"/>
        </w:rPr>
        <w:t xml:space="preserve"> </w:t>
      </w:r>
      <w:r w:rsidR="00966873" w:rsidRPr="007762C0">
        <w:rPr>
          <w:rFonts w:eastAsia="Calibri" w:cs="Times New Roman"/>
          <w:lang w:eastAsia="ru-RU"/>
        </w:rPr>
        <w:t xml:space="preserve">- </w:t>
      </w:r>
      <w:r w:rsidRPr="007762C0">
        <w:rPr>
          <w:rFonts w:eastAsia="Calibri" w:cs="Times New Roman"/>
          <w:lang w:eastAsia="ru-RU"/>
        </w:rPr>
        <w:t xml:space="preserve">Система) представляет собой «облачный» сервис для удалённой работы пользователей с данными при помощи веб-браузера (например, </w:t>
      </w:r>
      <w:r w:rsidR="00DD2DE2" w:rsidRPr="007762C0">
        <w:rPr>
          <w:rFonts w:eastAsia="Calibri" w:cs="Times New Roman"/>
          <w:lang w:eastAsia="ru-RU"/>
        </w:rPr>
        <w:t xml:space="preserve">Yandex-Браузер, </w:t>
      </w:r>
      <w:proofErr w:type="spellStart"/>
      <w:r w:rsidR="00966873" w:rsidRPr="007762C0">
        <w:rPr>
          <w:rFonts w:eastAsia="Calibri" w:cs="Times New Roman"/>
          <w:lang w:eastAsia="ru-RU"/>
        </w:rPr>
        <w:t>Chromium</w:t>
      </w:r>
      <w:proofErr w:type="spellEnd"/>
      <w:r w:rsidR="00966873" w:rsidRPr="007762C0">
        <w:rPr>
          <w:rFonts w:eastAsia="Calibri" w:cs="Times New Roman"/>
          <w:lang w:eastAsia="ru-RU"/>
        </w:rPr>
        <w:t xml:space="preserve"> </w:t>
      </w:r>
      <w:proofErr w:type="spellStart"/>
      <w:r w:rsidR="00966873" w:rsidRPr="007762C0">
        <w:rPr>
          <w:rFonts w:eastAsia="Calibri" w:cs="Times New Roman"/>
          <w:lang w:eastAsia="ru-RU"/>
        </w:rPr>
        <w:t>Gost</w:t>
      </w:r>
      <w:proofErr w:type="spellEnd"/>
      <w:r w:rsidR="00966873" w:rsidRPr="007762C0">
        <w:rPr>
          <w:rFonts w:eastAsia="Calibri" w:cs="Times New Roman"/>
          <w:lang w:eastAsia="ru-RU"/>
        </w:rPr>
        <w:t xml:space="preserve">, </w:t>
      </w:r>
      <w:r w:rsidR="00DD2DE2" w:rsidRPr="007762C0">
        <w:rPr>
          <w:rFonts w:eastAsia="Calibri" w:cs="Times New Roman"/>
          <w:lang w:eastAsia="ru-RU"/>
        </w:rPr>
        <w:t xml:space="preserve">Google </w:t>
      </w:r>
      <w:proofErr w:type="spellStart"/>
      <w:r w:rsidR="00DD2DE2" w:rsidRPr="007762C0">
        <w:rPr>
          <w:rFonts w:eastAsia="Calibri" w:cs="Times New Roman"/>
          <w:lang w:eastAsia="ru-RU"/>
        </w:rPr>
        <w:t>Chrome</w:t>
      </w:r>
      <w:proofErr w:type="spellEnd"/>
      <w:r w:rsidRPr="007762C0">
        <w:rPr>
          <w:rFonts w:eastAsia="Calibri" w:cs="Times New Roman"/>
          <w:lang w:eastAsia="ru-RU"/>
        </w:rPr>
        <w:t>).</w:t>
      </w:r>
    </w:p>
    <w:p w14:paraId="2234B196" w14:textId="77777777" w:rsidR="00A66D62" w:rsidRPr="007762C0" w:rsidRDefault="00A66D62" w:rsidP="005645E7">
      <w:pPr>
        <w:spacing w:after="120" w:line="400" w:lineRule="exact"/>
        <w:ind w:firstLine="36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762C0">
        <w:rPr>
          <w:rFonts w:ascii="Times New Roman" w:eastAsia="Times New Roman" w:hAnsi="Times New Roman" w:cs="Times New Roman"/>
          <w:lang w:val="ru-RU" w:eastAsia="ru-RU"/>
        </w:rPr>
        <w:t xml:space="preserve">Рабочее место сотрудника должно быть оснащено операционной системой, в случае </w:t>
      </w:r>
      <w:r w:rsidRPr="007762C0">
        <w:rPr>
          <w:rFonts w:ascii="Times New Roman" w:eastAsia="Times New Roman" w:hAnsi="Times New Roman" w:cs="Times New Roman"/>
          <w:lang w:eastAsia="ru-RU"/>
        </w:rPr>
        <w:t>Windows</w:t>
      </w:r>
      <w:r w:rsidRPr="007762C0">
        <w:rPr>
          <w:rFonts w:ascii="Times New Roman" w:eastAsia="Times New Roman" w:hAnsi="Times New Roman" w:cs="Times New Roman"/>
          <w:lang w:val="ru-RU" w:eastAsia="ru-RU"/>
        </w:rPr>
        <w:t xml:space="preserve">, не младше версии </w:t>
      </w:r>
      <w:r w:rsidRPr="007762C0">
        <w:rPr>
          <w:rFonts w:ascii="Times New Roman" w:eastAsia="Times New Roman" w:hAnsi="Times New Roman" w:cs="Times New Roman"/>
          <w:lang w:eastAsia="ru-RU"/>
        </w:rPr>
        <w:t>Windows</w:t>
      </w:r>
      <w:r w:rsidRPr="007762C0">
        <w:rPr>
          <w:rFonts w:ascii="Times New Roman" w:eastAsia="Times New Roman" w:hAnsi="Times New Roman" w:cs="Times New Roman"/>
          <w:lang w:val="ru-RU" w:eastAsia="ru-RU"/>
        </w:rPr>
        <w:t xml:space="preserve"> 7.</w:t>
      </w:r>
    </w:p>
    <w:p w14:paraId="02513B26" w14:textId="77777777" w:rsidR="007B7CE8" w:rsidRPr="007762C0" w:rsidRDefault="007B7CE8" w:rsidP="007B7CE8">
      <w:pPr>
        <w:rPr>
          <w:rFonts w:ascii="Times New Roman" w:hAnsi="Times New Roman" w:cs="Times New Roman"/>
          <w:lang w:val="ru-RU"/>
        </w:rPr>
      </w:pPr>
    </w:p>
    <w:p w14:paraId="0156C1DA" w14:textId="77777777" w:rsidR="007B7CE8" w:rsidRPr="007762C0" w:rsidRDefault="007B7CE8" w:rsidP="007B7CE8">
      <w:pPr>
        <w:rPr>
          <w:rFonts w:ascii="Times New Roman" w:hAnsi="Times New Roman" w:cs="Times New Roman"/>
          <w:lang w:val="ru-RU"/>
        </w:rPr>
      </w:pPr>
    </w:p>
    <w:p w14:paraId="78577FA4" w14:textId="77777777" w:rsidR="007B7CE8" w:rsidRPr="007762C0" w:rsidRDefault="007B7CE8" w:rsidP="007B7CE8">
      <w:pPr>
        <w:rPr>
          <w:rFonts w:ascii="Times New Roman" w:hAnsi="Times New Roman" w:cs="Times New Roman"/>
          <w:lang w:val="ru-RU"/>
        </w:rPr>
      </w:pPr>
    </w:p>
    <w:p w14:paraId="4FC8B74C" w14:textId="77777777" w:rsidR="007B7CE8" w:rsidRPr="007762C0" w:rsidRDefault="007B7CE8" w:rsidP="007B7CE8">
      <w:pPr>
        <w:rPr>
          <w:rFonts w:ascii="Times New Roman" w:hAnsi="Times New Roman" w:cs="Times New Roman"/>
          <w:lang w:val="ru-RU"/>
        </w:rPr>
      </w:pPr>
    </w:p>
    <w:p w14:paraId="622CCE07" w14:textId="77777777" w:rsidR="00A67B32" w:rsidRPr="007762C0" w:rsidRDefault="00A67B32">
      <w:pPr>
        <w:suppressAutoHyphens w:val="0"/>
        <w:spacing w:after="160" w:line="259" w:lineRule="auto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br w:type="page"/>
      </w:r>
    </w:p>
    <w:p w14:paraId="6B5C8D7C" w14:textId="77777777" w:rsidR="007762C0" w:rsidRPr="007762C0" w:rsidRDefault="0044102A" w:rsidP="007762C0">
      <w:pPr>
        <w:pStyle w:val="a"/>
        <w:spacing w:before="0" w:after="240"/>
        <w:ind w:left="357" w:hanging="357"/>
        <w:rPr>
          <w:rFonts w:ascii="Times New Roman" w:hAnsi="Times New Roman" w:cs="Times New Roman"/>
        </w:rPr>
      </w:pPr>
      <w:bookmarkStart w:id="4" w:name="_Toc101538188"/>
      <w:bookmarkStart w:id="5" w:name="_Toc174546241"/>
      <w:r w:rsidRPr="007762C0">
        <w:rPr>
          <w:rFonts w:ascii="Times New Roman" w:hAnsi="Times New Roman" w:cs="Times New Roman"/>
        </w:rPr>
        <w:lastRenderedPageBreak/>
        <w:t>В</w:t>
      </w:r>
      <w:r w:rsidR="00A67B32" w:rsidRPr="007762C0">
        <w:rPr>
          <w:rFonts w:ascii="Times New Roman" w:hAnsi="Times New Roman" w:cs="Times New Roman"/>
        </w:rPr>
        <w:t xml:space="preserve">ход в </w:t>
      </w:r>
      <w:proofErr w:type="spellStart"/>
      <w:r w:rsidR="00A67B32" w:rsidRPr="007762C0">
        <w:rPr>
          <w:rFonts w:ascii="Times New Roman" w:hAnsi="Times New Roman" w:cs="Times New Roman"/>
        </w:rPr>
        <w:t>систему</w:t>
      </w:r>
      <w:bookmarkStart w:id="6" w:name="_Toc101538189"/>
      <w:bookmarkStart w:id="7" w:name="_Toc101541114"/>
      <w:bookmarkEnd w:id="4"/>
      <w:bookmarkEnd w:id="5"/>
      <w:bookmarkEnd w:id="6"/>
      <w:bookmarkEnd w:id="7"/>
      <w:proofErr w:type="spellEnd"/>
    </w:p>
    <w:p w14:paraId="6EFF6077" w14:textId="18395AC9" w:rsidR="007762C0" w:rsidRPr="007762C0" w:rsidRDefault="007762C0" w:rsidP="007762C0">
      <w:pPr>
        <w:pStyle w:val="a"/>
        <w:numPr>
          <w:ilvl w:val="0"/>
          <w:numId w:val="0"/>
        </w:numPr>
        <w:spacing w:before="0" w:after="240"/>
        <w:ind w:left="357"/>
        <w:outlineLvl w:val="9"/>
        <w:rPr>
          <w:rFonts w:ascii="Times New Roman" w:hAnsi="Times New Roman" w:cs="Times New Roman"/>
          <w:color w:val="auto"/>
          <w:sz w:val="24"/>
          <w:szCs w:val="24"/>
        </w:rPr>
      </w:pPr>
      <w:r w:rsidRPr="007762C0">
        <w:rPr>
          <w:rFonts w:ascii="Times New Roman" w:hAnsi="Times New Roman" w:cs="Times New Roman"/>
          <w:color w:val="auto"/>
          <w:sz w:val="24"/>
          <w:szCs w:val="24"/>
        </w:rPr>
        <w:t xml:space="preserve">Для входа в Систему необходимо: </w:t>
      </w:r>
    </w:p>
    <w:p w14:paraId="5624A58C" w14:textId="77777777" w:rsidR="007762C0" w:rsidRPr="007762C0" w:rsidRDefault="007762C0" w:rsidP="007762C0">
      <w:pPr>
        <w:spacing w:line="360" w:lineRule="auto"/>
        <w:ind w:firstLine="708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>1. Перейти по ссылке, полученной от оператора Системы (далее – Оператор);</w:t>
      </w:r>
    </w:p>
    <w:p w14:paraId="56EFD07D" w14:textId="77777777" w:rsidR="007762C0" w:rsidRPr="007762C0" w:rsidRDefault="007762C0" w:rsidP="007762C0">
      <w:pPr>
        <w:spacing w:line="360" w:lineRule="auto"/>
        <w:ind w:firstLine="708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>2. Ввести данные учётной записи: логин и пароль, которые были сообщены уполномоченному сотруднику Оператором (Рисунок 1) и нажать войти;</w:t>
      </w:r>
    </w:p>
    <w:p w14:paraId="491E2313" w14:textId="77777777" w:rsidR="007762C0" w:rsidRPr="007762C0" w:rsidRDefault="007762C0" w:rsidP="007762C0">
      <w:pPr>
        <w:spacing w:line="360" w:lineRule="auto"/>
        <w:ind w:firstLine="708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>3. Для авторизации с помощью сертификата электронной подписи (ЭП), необходим нажать на кнопку «Эл. подпись» в правой части, в следствии чего форма переключится в режим входа по ЭП (Рисунок 2) и нажать войти:</w:t>
      </w:r>
    </w:p>
    <w:p w14:paraId="24347DAD" w14:textId="77777777" w:rsidR="007762C0" w:rsidRPr="007762C0" w:rsidRDefault="007762C0" w:rsidP="007762C0">
      <w:pPr>
        <w:spacing w:line="360" w:lineRule="auto"/>
        <w:ind w:firstLine="708"/>
        <w:rPr>
          <w:rFonts w:ascii="Times New Roman" w:hAnsi="Times New Roman" w:cs="Times New Roman"/>
          <w:lang w:val="ru-RU"/>
        </w:rPr>
      </w:pPr>
    </w:p>
    <w:p w14:paraId="0CC60D4C" w14:textId="77777777" w:rsidR="007762C0" w:rsidRPr="007762C0" w:rsidRDefault="007762C0" w:rsidP="007762C0">
      <w:pPr>
        <w:spacing w:line="360" w:lineRule="auto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5066597" wp14:editId="51742447">
            <wp:extent cx="6152515" cy="1918970"/>
            <wp:effectExtent l="19050" t="19050" r="19685" b="2413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189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4F8DFF9" w14:textId="77777777" w:rsidR="007762C0" w:rsidRPr="007762C0" w:rsidRDefault="007762C0" w:rsidP="007762C0">
      <w:pPr>
        <w:spacing w:line="360" w:lineRule="auto"/>
        <w:ind w:firstLine="708"/>
        <w:jc w:val="center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>Рисунок 1. Вход в Систему с помощью логина и пароля</w:t>
      </w:r>
    </w:p>
    <w:p w14:paraId="7AB5123E" w14:textId="77777777" w:rsidR="007762C0" w:rsidRPr="007762C0" w:rsidRDefault="007762C0" w:rsidP="007762C0">
      <w:pPr>
        <w:spacing w:line="360" w:lineRule="auto"/>
        <w:ind w:firstLine="708"/>
        <w:jc w:val="center"/>
        <w:rPr>
          <w:rFonts w:ascii="Times New Roman" w:hAnsi="Times New Roman" w:cs="Times New Roman"/>
          <w:lang w:val="ru-RU"/>
        </w:rPr>
      </w:pPr>
    </w:p>
    <w:p w14:paraId="0F89DCF9" w14:textId="77777777" w:rsidR="007762C0" w:rsidRPr="007762C0" w:rsidRDefault="007762C0" w:rsidP="007762C0">
      <w:pPr>
        <w:spacing w:line="360" w:lineRule="auto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6FA08A23" wp14:editId="7CE05274">
            <wp:extent cx="6152515" cy="1915795"/>
            <wp:effectExtent l="19050" t="19050" r="19685" b="27305"/>
            <wp:docPr id="1275372787" name="Рисунок 127537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157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51AAB58" w14:textId="5C42C9CF" w:rsidR="007762C0" w:rsidRPr="007762C0" w:rsidRDefault="007762C0" w:rsidP="007762C0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7762C0">
        <w:rPr>
          <w:rFonts w:ascii="Times New Roman" w:hAnsi="Times New Roman" w:cs="Times New Roman"/>
          <w:lang w:val="ru-RU"/>
        </w:rPr>
        <w:t>Рисунок 2. Вход в Систему с помощью ЭП.</w:t>
      </w:r>
    </w:p>
    <w:p w14:paraId="6B2C1446" w14:textId="77777777" w:rsidR="007762C0" w:rsidRPr="007762C0" w:rsidRDefault="007762C0" w:rsidP="007762C0">
      <w:pPr>
        <w:spacing w:line="360" w:lineRule="auto"/>
        <w:rPr>
          <w:rFonts w:ascii="Times New Roman" w:hAnsi="Times New Roman" w:cs="Times New Roman"/>
          <w:lang w:val="ru-RU"/>
        </w:rPr>
      </w:pPr>
    </w:p>
    <w:p w14:paraId="1512C24F" w14:textId="77777777" w:rsidR="007762C0" w:rsidRPr="007762C0" w:rsidRDefault="007762C0" w:rsidP="007762C0">
      <w:pPr>
        <w:rPr>
          <w:rFonts w:ascii="Times New Roman" w:hAnsi="Times New Roman" w:cs="Times New Roman"/>
          <w:lang w:val="ru-RU"/>
        </w:rPr>
      </w:pPr>
    </w:p>
    <w:p w14:paraId="0BB5145D" w14:textId="77777777" w:rsidR="007762C0" w:rsidRPr="007762C0" w:rsidRDefault="007762C0" w:rsidP="007762C0">
      <w:pPr>
        <w:spacing w:line="360" w:lineRule="auto"/>
        <w:rPr>
          <w:rFonts w:ascii="Times New Roman" w:hAnsi="Times New Roman" w:cs="Times New Roman"/>
          <w:szCs w:val="21"/>
          <w:lang w:val="ru-RU"/>
        </w:rPr>
      </w:pPr>
      <w:r w:rsidRPr="007762C0">
        <w:rPr>
          <w:rFonts w:ascii="Times New Roman" w:eastAsiaTheme="majorEastAsia" w:hAnsi="Times New Roman" w:cs="Times New Roman"/>
          <w:color w:val="000000" w:themeColor="text1"/>
          <w:sz w:val="22"/>
          <w:szCs w:val="32"/>
          <w:lang w:val="ru-RU"/>
        </w:rPr>
        <w:t>* Примечание: возможность авторизации пользователя с помощью ЭП открывается после соответствующей настройки администратором Системы.</w:t>
      </w:r>
    </w:p>
    <w:p w14:paraId="5C0475E6" w14:textId="3CDAE816" w:rsidR="00F85C29" w:rsidRPr="007762C0" w:rsidRDefault="00F85C29">
      <w:pPr>
        <w:suppressAutoHyphens w:val="0"/>
        <w:spacing w:after="160" w:line="259" w:lineRule="auto"/>
        <w:rPr>
          <w:rFonts w:ascii="Times New Roman" w:hAnsi="Times New Roman" w:cs="Times New Roman"/>
          <w:lang w:val="ru-RU"/>
        </w:rPr>
      </w:pPr>
    </w:p>
    <w:p w14:paraId="322BE9B3" w14:textId="77777777" w:rsidR="00F85C29" w:rsidRPr="007762C0" w:rsidRDefault="000231AA" w:rsidP="00A04F36">
      <w:pPr>
        <w:pStyle w:val="a"/>
        <w:spacing w:after="240"/>
        <w:ind w:left="357" w:hanging="357"/>
        <w:rPr>
          <w:rFonts w:ascii="Times New Roman" w:hAnsi="Times New Roman" w:cs="Times New Roman"/>
        </w:rPr>
      </w:pPr>
      <w:bookmarkStart w:id="8" w:name="_Toc101538190"/>
      <w:bookmarkStart w:id="9" w:name="_Toc174546242"/>
      <w:r w:rsidRPr="007762C0">
        <w:rPr>
          <w:rFonts w:ascii="Times New Roman" w:hAnsi="Times New Roman" w:cs="Times New Roman"/>
        </w:rPr>
        <w:t>Главн</w:t>
      </w:r>
      <w:r w:rsidR="00D16688" w:rsidRPr="007762C0">
        <w:rPr>
          <w:rFonts w:ascii="Times New Roman" w:hAnsi="Times New Roman" w:cs="Times New Roman"/>
        </w:rPr>
        <w:t>ый</w:t>
      </w:r>
      <w:r w:rsidRPr="007762C0">
        <w:rPr>
          <w:rFonts w:ascii="Times New Roman" w:hAnsi="Times New Roman" w:cs="Times New Roman"/>
        </w:rPr>
        <w:t xml:space="preserve"> </w:t>
      </w:r>
      <w:r w:rsidR="000333D0" w:rsidRPr="007762C0">
        <w:rPr>
          <w:rFonts w:ascii="Times New Roman" w:hAnsi="Times New Roman" w:cs="Times New Roman"/>
        </w:rPr>
        <w:t>экран</w:t>
      </w:r>
      <w:bookmarkStart w:id="10" w:name="_Toc101538191"/>
      <w:bookmarkStart w:id="11" w:name="_Toc101541116"/>
      <w:bookmarkEnd w:id="8"/>
      <w:bookmarkEnd w:id="9"/>
      <w:bookmarkEnd w:id="10"/>
      <w:bookmarkEnd w:id="11"/>
    </w:p>
    <w:p w14:paraId="59B13624" w14:textId="77777777" w:rsidR="00F85C29" w:rsidRPr="007762C0" w:rsidRDefault="000231AA" w:rsidP="00A04F36">
      <w:pPr>
        <w:spacing w:after="120" w:line="400" w:lineRule="exact"/>
        <w:ind w:firstLine="357"/>
        <w:jc w:val="both"/>
        <w:rPr>
          <w:rFonts w:ascii="Times New Roman" w:hAnsi="Times New Roman" w:cs="Times New Roman"/>
          <w:i/>
          <w:lang w:val="ru-RU"/>
        </w:rPr>
      </w:pPr>
      <w:r w:rsidRPr="007762C0">
        <w:rPr>
          <w:rFonts w:ascii="Times New Roman" w:hAnsi="Times New Roman" w:cs="Times New Roman"/>
          <w:lang w:val="ru-RU"/>
        </w:rPr>
        <w:t xml:space="preserve">После входа в Систему пользователь будет перенаправлен на главный экран Системы </w:t>
      </w:r>
      <w:r w:rsidR="00F85C29" w:rsidRPr="007762C0">
        <w:rPr>
          <w:rFonts w:ascii="Times New Roman" w:hAnsi="Times New Roman" w:cs="Times New Roman"/>
          <w:lang w:val="ru-RU"/>
        </w:rPr>
        <w:t xml:space="preserve">(Рисунок </w:t>
      </w:r>
      <w:r w:rsidR="00925F7C" w:rsidRPr="007762C0">
        <w:rPr>
          <w:rFonts w:ascii="Times New Roman" w:hAnsi="Times New Roman" w:cs="Times New Roman"/>
          <w:lang w:val="ru-RU"/>
        </w:rPr>
        <w:t>2</w:t>
      </w:r>
      <w:r w:rsidR="00F85C29" w:rsidRPr="007762C0">
        <w:rPr>
          <w:rFonts w:ascii="Times New Roman" w:hAnsi="Times New Roman" w:cs="Times New Roman"/>
          <w:lang w:val="ru-RU"/>
        </w:rPr>
        <w:t>)</w:t>
      </w:r>
      <w:r w:rsidR="00F85C29" w:rsidRPr="007762C0">
        <w:rPr>
          <w:rFonts w:ascii="Times New Roman" w:hAnsi="Times New Roman" w:cs="Times New Roman"/>
          <w:i/>
          <w:lang w:val="ru-RU"/>
        </w:rPr>
        <w:t>:</w:t>
      </w:r>
    </w:p>
    <w:p w14:paraId="7E76F32B" w14:textId="7F06F6DA" w:rsidR="00D96143" w:rsidRPr="007762C0" w:rsidRDefault="00666FDD" w:rsidP="00EB1474">
      <w:pPr>
        <w:jc w:val="center"/>
        <w:rPr>
          <w:rFonts w:ascii="Times New Roman" w:hAnsi="Times New Roman" w:cs="Times New Roman"/>
          <w:i/>
          <w:lang w:val="ru-RU"/>
        </w:rPr>
      </w:pPr>
      <w:r w:rsidRPr="00666FDD">
        <w:rPr>
          <w:rFonts w:ascii="Times New Roman" w:hAnsi="Times New Roman" w:cs="Times New Roman"/>
          <w:i/>
          <w:lang w:val="ru-RU"/>
        </w:rPr>
        <w:drawing>
          <wp:inline distT="0" distB="0" distL="0" distR="0" wp14:anchorId="493903A1" wp14:editId="52A4DDF7">
            <wp:extent cx="6152515" cy="2577465"/>
            <wp:effectExtent l="0" t="0" r="635" b="0"/>
            <wp:docPr id="5886059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059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542" w:rsidRPr="007762C0">
        <w:rPr>
          <w:rFonts w:ascii="Times New Roman" w:hAnsi="Times New Roman" w:cs="Times New Roman"/>
          <w:i/>
          <w:lang w:val="ru-RU"/>
        </w:rPr>
        <w:t xml:space="preserve"> </w:t>
      </w:r>
      <w:r w:rsidR="0067427C" w:rsidRPr="007762C0">
        <w:rPr>
          <w:rFonts w:ascii="Times New Roman" w:hAnsi="Times New Roman" w:cs="Times New Roman"/>
          <w:lang w:val="ru-RU"/>
        </w:rPr>
        <w:t xml:space="preserve">Рисунок </w:t>
      </w:r>
      <w:r w:rsidR="002C4E5F" w:rsidRPr="007762C0">
        <w:rPr>
          <w:rFonts w:ascii="Times New Roman" w:hAnsi="Times New Roman" w:cs="Times New Roman"/>
          <w:lang w:val="ru-RU"/>
        </w:rPr>
        <w:t>2</w:t>
      </w:r>
      <w:r w:rsidR="00403390" w:rsidRPr="007762C0">
        <w:rPr>
          <w:rFonts w:ascii="Times New Roman" w:hAnsi="Times New Roman" w:cs="Times New Roman"/>
          <w:lang w:val="ru-RU"/>
        </w:rPr>
        <w:t>.</w:t>
      </w:r>
      <w:r w:rsidR="0067427C" w:rsidRPr="007762C0">
        <w:rPr>
          <w:rFonts w:ascii="Times New Roman" w:hAnsi="Times New Roman" w:cs="Times New Roman"/>
          <w:lang w:val="ru-RU"/>
        </w:rPr>
        <w:t xml:space="preserve"> </w:t>
      </w:r>
      <w:r w:rsidR="00305D76" w:rsidRPr="007762C0">
        <w:rPr>
          <w:rFonts w:ascii="Times New Roman" w:hAnsi="Times New Roman" w:cs="Times New Roman"/>
          <w:lang w:val="ru-RU"/>
        </w:rPr>
        <w:t>Главный экран</w:t>
      </w:r>
    </w:p>
    <w:p w14:paraId="345BAEA2" w14:textId="77777777" w:rsidR="00244542" w:rsidRPr="007762C0" w:rsidRDefault="00244542" w:rsidP="00EB1474">
      <w:pPr>
        <w:jc w:val="center"/>
        <w:rPr>
          <w:rFonts w:ascii="Times New Roman" w:hAnsi="Times New Roman" w:cs="Times New Roman"/>
          <w:i/>
          <w:lang w:val="ru-RU"/>
        </w:rPr>
      </w:pPr>
    </w:p>
    <w:p w14:paraId="3C4759FD" w14:textId="77777777" w:rsidR="00BD4109" w:rsidRPr="007762C0" w:rsidRDefault="00BD4109" w:rsidP="00A04F36">
      <w:pPr>
        <w:spacing w:after="120" w:line="400" w:lineRule="exact"/>
        <w:ind w:firstLine="360"/>
        <w:jc w:val="both"/>
        <w:rPr>
          <w:rFonts w:ascii="Times New Roman" w:hAnsi="Times New Roman" w:cs="Times New Roman"/>
          <w:iCs/>
          <w:lang w:val="ru-RU"/>
        </w:rPr>
      </w:pPr>
      <w:r w:rsidRPr="007762C0">
        <w:rPr>
          <w:rFonts w:ascii="Times New Roman" w:hAnsi="Times New Roman" w:cs="Times New Roman"/>
          <w:iCs/>
          <w:lang w:val="ru-RU"/>
        </w:rPr>
        <w:t xml:space="preserve">Система имеет </w:t>
      </w:r>
      <w:r w:rsidR="00D04B26" w:rsidRPr="007762C0">
        <w:rPr>
          <w:rFonts w:ascii="Times New Roman" w:hAnsi="Times New Roman" w:cs="Times New Roman"/>
          <w:iCs/>
          <w:lang w:val="ru-RU"/>
        </w:rPr>
        <w:t xml:space="preserve">два </w:t>
      </w:r>
      <w:r w:rsidRPr="007762C0">
        <w:rPr>
          <w:rFonts w:ascii="Times New Roman" w:hAnsi="Times New Roman" w:cs="Times New Roman"/>
          <w:iCs/>
          <w:lang w:val="ru-RU"/>
        </w:rPr>
        <w:t>режим</w:t>
      </w:r>
      <w:r w:rsidR="00D04B26" w:rsidRPr="007762C0">
        <w:rPr>
          <w:rFonts w:ascii="Times New Roman" w:hAnsi="Times New Roman" w:cs="Times New Roman"/>
          <w:iCs/>
          <w:lang w:val="ru-RU"/>
        </w:rPr>
        <w:t>а</w:t>
      </w:r>
      <w:r w:rsidRPr="007762C0">
        <w:rPr>
          <w:rFonts w:ascii="Times New Roman" w:hAnsi="Times New Roman" w:cs="Times New Roman"/>
          <w:iCs/>
          <w:lang w:val="ru-RU"/>
        </w:rPr>
        <w:t xml:space="preserve"> работы – «</w:t>
      </w:r>
      <w:proofErr w:type="spellStart"/>
      <w:r w:rsidRPr="007762C0">
        <w:rPr>
          <w:rFonts w:ascii="Times New Roman" w:hAnsi="Times New Roman" w:cs="Times New Roman"/>
          <w:iCs/>
          <w:lang w:val="ru-RU"/>
        </w:rPr>
        <w:t>Онкоистория</w:t>
      </w:r>
      <w:proofErr w:type="spellEnd"/>
      <w:r w:rsidRPr="007762C0">
        <w:rPr>
          <w:rFonts w:ascii="Times New Roman" w:hAnsi="Times New Roman" w:cs="Times New Roman"/>
          <w:iCs/>
          <w:lang w:val="ru-RU"/>
        </w:rPr>
        <w:t>»</w:t>
      </w:r>
      <w:r w:rsidR="00D04B26" w:rsidRPr="007762C0">
        <w:rPr>
          <w:rFonts w:ascii="Times New Roman" w:hAnsi="Times New Roman" w:cs="Times New Roman"/>
          <w:iCs/>
          <w:lang w:val="ru-RU"/>
        </w:rPr>
        <w:t xml:space="preserve"> и «Аналитика»</w:t>
      </w:r>
      <w:r w:rsidRPr="007762C0">
        <w:rPr>
          <w:rFonts w:ascii="Times New Roman" w:hAnsi="Times New Roman" w:cs="Times New Roman"/>
          <w:iCs/>
          <w:lang w:val="ru-RU"/>
        </w:rPr>
        <w:t xml:space="preserve">. </w:t>
      </w:r>
    </w:p>
    <w:p w14:paraId="18541049" w14:textId="77777777" w:rsidR="004B57EF" w:rsidRPr="007762C0" w:rsidRDefault="004B57EF" w:rsidP="00A04F36">
      <w:pPr>
        <w:spacing w:after="120" w:line="400" w:lineRule="exact"/>
        <w:ind w:firstLine="360"/>
        <w:jc w:val="both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i/>
          <w:iCs/>
          <w:lang w:val="ru-RU"/>
        </w:rPr>
        <w:t>Возможные роли пользователей в Системе</w:t>
      </w:r>
      <w:r w:rsidRPr="007762C0">
        <w:rPr>
          <w:rFonts w:ascii="Times New Roman" w:hAnsi="Times New Roman" w:cs="Times New Roman"/>
          <w:lang w:val="ru-RU"/>
        </w:rPr>
        <w:t>:</w:t>
      </w:r>
    </w:p>
    <w:p w14:paraId="6C017E09" w14:textId="77777777" w:rsidR="004B57EF" w:rsidRPr="007762C0" w:rsidRDefault="004B57EF" w:rsidP="00A04F36">
      <w:pPr>
        <w:spacing w:after="120" w:line="400" w:lineRule="exact"/>
        <w:ind w:firstLine="360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 xml:space="preserve">- </w:t>
      </w:r>
      <w:r w:rsidR="00244542" w:rsidRPr="007762C0">
        <w:rPr>
          <w:rFonts w:ascii="Times New Roman" w:hAnsi="Times New Roman" w:cs="Times New Roman"/>
          <w:b/>
          <w:lang w:val="ru-RU"/>
        </w:rPr>
        <w:t>57</w:t>
      </w:r>
      <w:r w:rsidR="005E4987" w:rsidRPr="007762C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244542" w:rsidRPr="007762C0">
        <w:rPr>
          <w:rFonts w:ascii="Times New Roman" w:hAnsi="Times New Roman" w:cs="Times New Roman"/>
          <w:b/>
          <w:lang w:val="ru-RU"/>
        </w:rPr>
        <w:t>Онкоистория</w:t>
      </w:r>
      <w:proofErr w:type="spellEnd"/>
      <w:r w:rsidR="00244542" w:rsidRPr="007762C0">
        <w:rPr>
          <w:rFonts w:ascii="Times New Roman" w:hAnsi="Times New Roman" w:cs="Times New Roman"/>
          <w:b/>
          <w:lang w:val="ru-RU"/>
        </w:rPr>
        <w:t xml:space="preserve">. Специалист ТФОМС </w:t>
      </w:r>
      <w:r w:rsidR="0068125D" w:rsidRPr="007762C0">
        <w:rPr>
          <w:rFonts w:ascii="Times New Roman" w:hAnsi="Times New Roman" w:cs="Times New Roman"/>
          <w:lang w:val="ru-RU"/>
        </w:rPr>
        <w:t>–</w:t>
      </w:r>
      <w:r w:rsidR="00244542" w:rsidRPr="007762C0">
        <w:rPr>
          <w:rFonts w:ascii="Times New Roman" w:hAnsi="Times New Roman" w:cs="Times New Roman"/>
          <w:lang w:val="ru-RU"/>
        </w:rPr>
        <w:t xml:space="preserve"> доступен полный функционал Системы, включающий просмотр информации о застрахованных лицах и медицинских услугах для лиц с онкологическими заболеваниями, отчетность и выгрузку данных.</w:t>
      </w:r>
    </w:p>
    <w:p w14:paraId="104CFDFB" w14:textId="77777777" w:rsidR="0082071E" w:rsidRPr="007762C0" w:rsidRDefault="004B57EF" w:rsidP="00A04F36">
      <w:pPr>
        <w:spacing w:after="120" w:line="400" w:lineRule="exact"/>
        <w:ind w:firstLine="360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 xml:space="preserve">- </w:t>
      </w:r>
      <w:r w:rsidR="00244542" w:rsidRPr="007762C0">
        <w:rPr>
          <w:rFonts w:ascii="Times New Roman" w:hAnsi="Times New Roman" w:cs="Times New Roman"/>
          <w:b/>
          <w:lang w:val="ru-RU"/>
        </w:rPr>
        <w:t>81</w:t>
      </w:r>
      <w:r w:rsidR="005E4987" w:rsidRPr="007762C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244542" w:rsidRPr="007762C0">
        <w:rPr>
          <w:rFonts w:ascii="Times New Roman" w:hAnsi="Times New Roman" w:cs="Times New Roman"/>
          <w:b/>
          <w:lang w:val="ru-RU"/>
        </w:rPr>
        <w:t>Онкоистория</w:t>
      </w:r>
      <w:proofErr w:type="spellEnd"/>
      <w:r w:rsidR="00244542" w:rsidRPr="007762C0">
        <w:rPr>
          <w:rFonts w:ascii="Times New Roman" w:hAnsi="Times New Roman" w:cs="Times New Roman"/>
          <w:b/>
          <w:lang w:val="ru-RU"/>
        </w:rPr>
        <w:t xml:space="preserve">. Специалист СМО </w:t>
      </w:r>
      <w:r w:rsidR="00C84E83" w:rsidRPr="007762C0">
        <w:rPr>
          <w:rFonts w:ascii="Times New Roman" w:hAnsi="Times New Roman" w:cs="Times New Roman"/>
          <w:lang w:val="ru-RU"/>
        </w:rPr>
        <w:t>–</w:t>
      </w:r>
      <w:r w:rsidR="00C84E83" w:rsidRPr="007762C0">
        <w:rPr>
          <w:rFonts w:ascii="Times New Roman" w:hAnsi="Times New Roman" w:cs="Times New Roman"/>
          <w:b/>
          <w:lang w:val="ru-RU"/>
        </w:rPr>
        <w:t xml:space="preserve"> </w:t>
      </w:r>
      <w:r w:rsidR="00244542" w:rsidRPr="007762C0">
        <w:rPr>
          <w:rFonts w:ascii="Times New Roman" w:hAnsi="Times New Roman" w:cs="Times New Roman"/>
          <w:lang w:val="ru-RU"/>
        </w:rPr>
        <w:t>доступен просмотр информации о застрахованных лицах и медицинских услугах для лиц с онкологическими заболеваниями.</w:t>
      </w:r>
    </w:p>
    <w:p w14:paraId="74B8506F" w14:textId="77777777" w:rsidR="00A5323B" w:rsidRPr="007762C0" w:rsidRDefault="004B57EF" w:rsidP="00A04F36">
      <w:pPr>
        <w:spacing w:after="120" w:line="400" w:lineRule="exact"/>
        <w:ind w:firstLine="360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 xml:space="preserve">- </w:t>
      </w:r>
      <w:r w:rsidR="00244542" w:rsidRPr="007762C0">
        <w:rPr>
          <w:rFonts w:ascii="Times New Roman" w:hAnsi="Times New Roman" w:cs="Times New Roman"/>
          <w:b/>
          <w:lang w:val="ru-RU"/>
        </w:rPr>
        <w:t>82</w:t>
      </w:r>
      <w:r w:rsidR="00484891" w:rsidRPr="007762C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244542" w:rsidRPr="007762C0">
        <w:rPr>
          <w:rFonts w:ascii="Times New Roman" w:hAnsi="Times New Roman" w:cs="Times New Roman"/>
          <w:b/>
          <w:lang w:val="ru-RU"/>
        </w:rPr>
        <w:t>Онкоистория</w:t>
      </w:r>
      <w:proofErr w:type="spellEnd"/>
      <w:r w:rsidR="00244542" w:rsidRPr="007762C0">
        <w:rPr>
          <w:rFonts w:ascii="Times New Roman" w:hAnsi="Times New Roman" w:cs="Times New Roman"/>
          <w:b/>
          <w:lang w:val="ru-RU"/>
        </w:rPr>
        <w:t xml:space="preserve">. Пакетная выгрузка данных </w:t>
      </w:r>
      <w:proofErr w:type="gramStart"/>
      <w:r w:rsidR="00E40903" w:rsidRPr="007762C0">
        <w:rPr>
          <w:rFonts w:ascii="Times New Roman" w:hAnsi="Times New Roman" w:cs="Times New Roman"/>
          <w:lang w:val="ru-RU"/>
        </w:rPr>
        <w:t>–</w:t>
      </w:r>
      <w:r w:rsidR="00E40903" w:rsidRPr="007762C0">
        <w:rPr>
          <w:rFonts w:ascii="Times New Roman" w:hAnsi="Times New Roman" w:cs="Times New Roman"/>
          <w:b/>
          <w:lang w:val="ru-RU"/>
        </w:rPr>
        <w:t xml:space="preserve"> </w:t>
      </w:r>
      <w:r w:rsidR="0082071E" w:rsidRPr="007762C0">
        <w:rPr>
          <w:rFonts w:ascii="Times New Roman" w:hAnsi="Times New Roman" w:cs="Times New Roman"/>
          <w:lang w:val="ru-RU"/>
        </w:rPr>
        <w:t xml:space="preserve"> </w:t>
      </w:r>
      <w:r w:rsidR="00244542" w:rsidRPr="007762C0">
        <w:rPr>
          <w:rFonts w:ascii="Times New Roman" w:hAnsi="Times New Roman" w:cs="Times New Roman"/>
          <w:lang w:val="ru-RU"/>
        </w:rPr>
        <w:t>доступна</w:t>
      </w:r>
      <w:proofErr w:type="gramEnd"/>
      <w:r w:rsidR="00244542" w:rsidRPr="007762C0">
        <w:rPr>
          <w:rFonts w:ascii="Times New Roman" w:hAnsi="Times New Roman" w:cs="Times New Roman"/>
          <w:lang w:val="ru-RU"/>
        </w:rPr>
        <w:t xml:space="preserve"> выгрузка данных о лицах, включенных в Систему.</w:t>
      </w:r>
    </w:p>
    <w:p w14:paraId="5DF2B2C0" w14:textId="77777777" w:rsidR="00161B08" w:rsidRPr="007762C0" w:rsidRDefault="00161B08" w:rsidP="00161B08">
      <w:pPr>
        <w:spacing w:after="120" w:line="400" w:lineRule="exact"/>
        <w:ind w:firstLine="360"/>
        <w:rPr>
          <w:rFonts w:ascii="Times New Roman" w:hAnsi="Times New Roman" w:cs="Times New Roman"/>
          <w:iCs/>
          <w:lang w:val="ru-RU"/>
        </w:rPr>
      </w:pPr>
      <w:r w:rsidRPr="007762C0">
        <w:rPr>
          <w:rFonts w:ascii="Times New Roman" w:hAnsi="Times New Roman" w:cs="Times New Roman"/>
          <w:iCs/>
          <w:lang w:val="ru-RU"/>
        </w:rPr>
        <w:t xml:space="preserve">Включение пользователя в роль осуществляется в специализированном режиме </w:t>
      </w:r>
      <w:r w:rsidRPr="007762C0">
        <w:rPr>
          <w:rFonts w:ascii="Times New Roman" w:hAnsi="Times New Roman" w:cs="Times New Roman"/>
          <w:b/>
          <w:iCs/>
          <w:lang w:val="ru-RU"/>
        </w:rPr>
        <w:t xml:space="preserve">Пользователи </w:t>
      </w:r>
      <w:r w:rsidRPr="007762C0">
        <w:rPr>
          <w:rFonts w:ascii="Times New Roman" w:hAnsi="Times New Roman" w:cs="Times New Roman"/>
          <w:iCs/>
          <w:lang w:val="ru-RU"/>
        </w:rPr>
        <w:t xml:space="preserve">(см. раздел </w:t>
      </w:r>
      <w:hyperlink w:anchor="_Пользователи" w:history="1">
        <w:r w:rsidRPr="007762C0">
          <w:rPr>
            <w:rStyle w:val="a6"/>
            <w:rFonts w:ascii="Times New Roman" w:hAnsi="Times New Roman" w:cs="Times New Roman"/>
            <w:iCs/>
            <w:color w:val="auto"/>
            <w:u w:val="none"/>
            <w:lang w:val="ru-RU"/>
          </w:rPr>
          <w:t>«Пользователи»</w:t>
        </w:r>
      </w:hyperlink>
      <w:r w:rsidRPr="007762C0">
        <w:rPr>
          <w:rFonts w:ascii="Times New Roman" w:hAnsi="Times New Roman" w:cs="Times New Roman"/>
          <w:iCs/>
          <w:lang w:val="ru-RU"/>
        </w:rPr>
        <w:t>).</w:t>
      </w:r>
    </w:p>
    <w:p w14:paraId="42C0567A" w14:textId="77777777" w:rsidR="00161B08" w:rsidRPr="007762C0" w:rsidRDefault="00161B08" w:rsidP="00A04F36">
      <w:pPr>
        <w:spacing w:after="120" w:line="400" w:lineRule="exact"/>
        <w:ind w:firstLine="360"/>
        <w:rPr>
          <w:rFonts w:ascii="Times New Roman" w:hAnsi="Times New Roman" w:cs="Times New Roman"/>
          <w:lang w:val="ru-RU"/>
        </w:rPr>
      </w:pPr>
    </w:p>
    <w:p w14:paraId="67C26148" w14:textId="77777777" w:rsidR="006F31D9" w:rsidRPr="007762C0" w:rsidRDefault="006F31D9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ru-RU"/>
        </w:rPr>
      </w:pPr>
      <w:bookmarkStart w:id="12" w:name="_Toc101538193"/>
      <w:bookmarkStart w:id="13" w:name="_Toc101541118"/>
      <w:bookmarkEnd w:id="12"/>
      <w:bookmarkEnd w:id="13"/>
      <w:r w:rsidRPr="007762C0">
        <w:rPr>
          <w:rFonts w:ascii="Times New Roman" w:hAnsi="Times New Roman" w:cs="Times New Roman"/>
          <w:lang w:val="ru-RU"/>
        </w:rPr>
        <w:br w:type="page"/>
      </w:r>
    </w:p>
    <w:p w14:paraId="271AF4A1" w14:textId="77777777" w:rsidR="00A5323B" w:rsidRPr="007762C0" w:rsidRDefault="00244542" w:rsidP="00A04F36">
      <w:pPr>
        <w:pStyle w:val="a"/>
        <w:spacing w:before="0" w:after="240" w:line="400" w:lineRule="exact"/>
        <w:ind w:left="357" w:hanging="357"/>
        <w:rPr>
          <w:rFonts w:ascii="Times New Roman" w:hAnsi="Times New Roman" w:cs="Times New Roman"/>
        </w:rPr>
      </w:pPr>
      <w:bookmarkStart w:id="14" w:name="_Toc174546243"/>
      <w:proofErr w:type="spellStart"/>
      <w:r w:rsidRPr="007762C0">
        <w:rPr>
          <w:rFonts w:ascii="Times New Roman" w:hAnsi="Times New Roman" w:cs="Times New Roman"/>
        </w:rPr>
        <w:lastRenderedPageBreak/>
        <w:t>Онкоистория</w:t>
      </w:r>
      <w:bookmarkEnd w:id="14"/>
      <w:proofErr w:type="spellEnd"/>
    </w:p>
    <w:p w14:paraId="5027866D" w14:textId="77777777" w:rsidR="00B24283" w:rsidRPr="007762C0" w:rsidRDefault="00D04B26" w:rsidP="00A04F36">
      <w:pPr>
        <w:spacing w:after="120" w:line="400" w:lineRule="exact"/>
        <w:ind w:firstLine="357"/>
        <w:jc w:val="both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iCs/>
          <w:lang w:val="ru-RU"/>
        </w:rPr>
        <w:t xml:space="preserve">Режим предназначен для поиска, просмотра и выгрузки информации по истории страховых случаев застрахованных лиц с онкологическими заболеваниями. </w:t>
      </w:r>
      <w:r w:rsidR="009642DB" w:rsidRPr="007762C0">
        <w:rPr>
          <w:rFonts w:ascii="Times New Roman" w:hAnsi="Times New Roman" w:cs="Times New Roman"/>
          <w:iCs/>
          <w:lang w:val="ru-RU"/>
        </w:rPr>
        <w:t>При нажатии на плитку «</w:t>
      </w:r>
      <w:proofErr w:type="spellStart"/>
      <w:r w:rsidR="009642DB" w:rsidRPr="007762C0">
        <w:rPr>
          <w:rFonts w:ascii="Times New Roman" w:hAnsi="Times New Roman" w:cs="Times New Roman"/>
          <w:iCs/>
          <w:lang w:val="ru-RU"/>
        </w:rPr>
        <w:t>Онкоистория</w:t>
      </w:r>
      <w:proofErr w:type="spellEnd"/>
      <w:r w:rsidR="009642DB" w:rsidRPr="007762C0">
        <w:rPr>
          <w:rFonts w:ascii="Times New Roman" w:hAnsi="Times New Roman" w:cs="Times New Roman"/>
          <w:iCs/>
          <w:lang w:val="ru-RU"/>
        </w:rPr>
        <w:t>» произойдет переход в режим, который с</w:t>
      </w:r>
      <w:r w:rsidRPr="007762C0">
        <w:rPr>
          <w:rFonts w:ascii="Times New Roman" w:hAnsi="Times New Roman" w:cs="Times New Roman"/>
          <w:lang w:val="ru-RU"/>
        </w:rPr>
        <w:t xml:space="preserve">одержит </w:t>
      </w:r>
      <w:r w:rsidR="0082071E" w:rsidRPr="007762C0">
        <w:rPr>
          <w:rFonts w:ascii="Times New Roman" w:hAnsi="Times New Roman" w:cs="Times New Roman"/>
          <w:lang w:val="ru-RU"/>
        </w:rPr>
        <w:t>несколько таблиц</w:t>
      </w:r>
      <w:r w:rsidR="008E2030" w:rsidRPr="007762C0">
        <w:rPr>
          <w:rFonts w:ascii="Times New Roman" w:hAnsi="Times New Roman" w:cs="Times New Roman"/>
          <w:lang w:val="ru-RU"/>
        </w:rPr>
        <w:t xml:space="preserve">, компонент с фильтрами и </w:t>
      </w:r>
      <w:r w:rsidR="002B4789" w:rsidRPr="007762C0">
        <w:rPr>
          <w:rFonts w:ascii="Times New Roman" w:hAnsi="Times New Roman" w:cs="Times New Roman"/>
          <w:lang w:val="ru-RU"/>
        </w:rPr>
        <w:t>контент поле.</w:t>
      </w:r>
      <w:r w:rsidR="008E2030" w:rsidRPr="007762C0">
        <w:rPr>
          <w:rFonts w:ascii="Times New Roman" w:hAnsi="Times New Roman" w:cs="Times New Roman"/>
          <w:lang w:val="ru-RU"/>
        </w:rPr>
        <w:t xml:space="preserve"> </w:t>
      </w:r>
      <w:r w:rsidR="00B24283" w:rsidRPr="007762C0">
        <w:rPr>
          <w:rFonts w:ascii="Times New Roman" w:hAnsi="Times New Roman" w:cs="Times New Roman"/>
          <w:lang w:val="ru-RU"/>
        </w:rPr>
        <w:t>(Рисунок 3):</w:t>
      </w:r>
    </w:p>
    <w:p w14:paraId="175CD772" w14:textId="77777777" w:rsidR="00B24283" w:rsidRPr="007762C0" w:rsidRDefault="001A6ABC" w:rsidP="009642DB">
      <w:pPr>
        <w:spacing w:line="400" w:lineRule="exact"/>
        <w:ind w:firstLine="357"/>
        <w:jc w:val="both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>1</w:t>
      </w:r>
      <w:r w:rsidR="00B24283" w:rsidRPr="007762C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38597B" w:rsidRPr="007762C0">
        <w:rPr>
          <w:rFonts w:ascii="Times New Roman" w:hAnsi="Times New Roman" w:cs="Times New Roman"/>
          <w:lang w:val="ru-RU"/>
        </w:rPr>
        <w:t>–</w:t>
      </w:r>
      <w:r w:rsidR="00B24283" w:rsidRPr="007762C0">
        <w:rPr>
          <w:rFonts w:ascii="Times New Roman" w:hAnsi="Times New Roman" w:cs="Times New Roman"/>
          <w:lang w:val="ru-RU"/>
        </w:rPr>
        <w:t xml:space="preserve"> </w:t>
      </w:r>
      <w:r w:rsidR="008E2030" w:rsidRPr="007762C0">
        <w:rPr>
          <w:rFonts w:ascii="Times New Roman" w:hAnsi="Times New Roman" w:cs="Times New Roman"/>
          <w:lang w:val="ru-RU"/>
        </w:rPr>
        <w:t xml:space="preserve"> таблица</w:t>
      </w:r>
      <w:proofErr w:type="gramEnd"/>
      <w:r w:rsidR="002B4789" w:rsidRPr="007762C0">
        <w:rPr>
          <w:rFonts w:ascii="Times New Roman" w:hAnsi="Times New Roman" w:cs="Times New Roman"/>
          <w:lang w:val="ru-RU"/>
        </w:rPr>
        <w:t>, содержащая</w:t>
      </w:r>
      <w:r w:rsidR="008E2030" w:rsidRPr="007762C0">
        <w:rPr>
          <w:rFonts w:ascii="Times New Roman" w:hAnsi="Times New Roman" w:cs="Times New Roman"/>
          <w:lang w:val="ru-RU"/>
        </w:rPr>
        <w:t xml:space="preserve"> </w:t>
      </w:r>
      <w:r w:rsidR="002B4789" w:rsidRPr="007762C0">
        <w:rPr>
          <w:rFonts w:ascii="Times New Roman" w:hAnsi="Times New Roman" w:cs="Times New Roman"/>
          <w:lang w:val="ru-RU"/>
        </w:rPr>
        <w:t xml:space="preserve">список лиц, включенных в </w:t>
      </w:r>
      <w:proofErr w:type="spellStart"/>
      <w:r w:rsidR="002B4789" w:rsidRPr="007762C0">
        <w:rPr>
          <w:rFonts w:ascii="Times New Roman" w:hAnsi="Times New Roman" w:cs="Times New Roman"/>
          <w:lang w:val="ru-RU"/>
        </w:rPr>
        <w:t>онкоисторию</w:t>
      </w:r>
      <w:proofErr w:type="spellEnd"/>
      <w:r w:rsidR="0038597B" w:rsidRPr="007762C0">
        <w:rPr>
          <w:rFonts w:ascii="Times New Roman" w:hAnsi="Times New Roman" w:cs="Times New Roman"/>
          <w:lang w:val="ru-RU"/>
        </w:rPr>
        <w:t>;</w:t>
      </w:r>
    </w:p>
    <w:p w14:paraId="5FC1EDB4" w14:textId="77777777" w:rsidR="008E2030" w:rsidRPr="007762C0" w:rsidRDefault="001A6ABC" w:rsidP="009642DB">
      <w:pPr>
        <w:spacing w:line="400" w:lineRule="exact"/>
        <w:ind w:firstLine="357"/>
        <w:jc w:val="both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>2</w:t>
      </w:r>
      <w:r w:rsidR="0038597B" w:rsidRPr="007762C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38597B" w:rsidRPr="007762C0">
        <w:rPr>
          <w:rFonts w:ascii="Times New Roman" w:hAnsi="Times New Roman" w:cs="Times New Roman"/>
          <w:lang w:val="ru-RU"/>
        </w:rPr>
        <w:t xml:space="preserve">– </w:t>
      </w:r>
      <w:r w:rsidR="008E2030" w:rsidRPr="007762C0">
        <w:rPr>
          <w:rFonts w:ascii="Times New Roman" w:hAnsi="Times New Roman" w:cs="Times New Roman"/>
          <w:lang w:val="ru-RU"/>
        </w:rPr>
        <w:t xml:space="preserve"> </w:t>
      </w:r>
      <w:r w:rsidR="002B4789" w:rsidRPr="007762C0">
        <w:rPr>
          <w:rFonts w:ascii="Times New Roman" w:hAnsi="Times New Roman" w:cs="Times New Roman"/>
          <w:lang w:val="ru-RU"/>
        </w:rPr>
        <w:t>таблица</w:t>
      </w:r>
      <w:proofErr w:type="gramEnd"/>
      <w:r w:rsidR="002B4789" w:rsidRPr="007762C0">
        <w:rPr>
          <w:rFonts w:ascii="Times New Roman" w:hAnsi="Times New Roman" w:cs="Times New Roman"/>
          <w:lang w:val="ru-RU"/>
        </w:rPr>
        <w:t xml:space="preserve"> со случаями оказания медицинских услуг для выбранного лица в таблице 2</w:t>
      </w:r>
      <w:r w:rsidR="008E2030" w:rsidRPr="007762C0">
        <w:rPr>
          <w:rFonts w:ascii="Times New Roman" w:hAnsi="Times New Roman" w:cs="Times New Roman"/>
          <w:lang w:val="ru-RU"/>
        </w:rPr>
        <w:t>;</w:t>
      </w:r>
    </w:p>
    <w:p w14:paraId="2DC9028F" w14:textId="77777777" w:rsidR="008E2030" w:rsidRPr="007762C0" w:rsidRDefault="001A6ABC" w:rsidP="009642DB">
      <w:pPr>
        <w:spacing w:line="400" w:lineRule="exact"/>
        <w:ind w:firstLine="357"/>
        <w:jc w:val="both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>3</w:t>
      </w:r>
      <w:r w:rsidR="008E2030" w:rsidRPr="007762C0">
        <w:rPr>
          <w:rFonts w:ascii="Times New Roman" w:hAnsi="Times New Roman" w:cs="Times New Roman"/>
          <w:lang w:val="ru-RU"/>
        </w:rPr>
        <w:t xml:space="preserve"> – </w:t>
      </w:r>
      <w:r w:rsidR="00161B08" w:rsidRPr="007762C0">
        <w:rPr>
          <w:rFonts w:ascii="Times New Roman" w:hAnsi="Times New Roman" w:cs="Times New Roman"/>
          <w:lang w:val="ru-RU"/>
        </w:rPr>
        <w:t xml:space="preserve">поле, содержащее </w:t>
      </w:r>
      <w:r w:rsidRPr="007762C0">
        <w:rPr>
          <w:rFonts w:ascii="Times New Roman" w:hAnsi="Times New Roman" w:cs="Times New Roman"/>
          <w:lang w:val="ru-RU"/>
        </w:rPr>
        <w:t xml:space="preserve">детализированные </w:t>
      </w:r>
      <w:r w:rsidR="00161B08" w:rsidRPr="007762C0">
        <w:rPr>
          <w:rFonts w:ascii="Times New Roman" w:hAnsi="Times New Roman" w:cs="Times New Roman"/>
          <w:lang w:val="ru-RU"/>
        </w:rPr>
        <w:t xml:space="preserve">сведения по выбранному случаю в таблице </w:t>
      </w:r>
      <w:r w:rsidRPr="007762C0">
        <w:rPr>
          <w:rFonts w:ascii="Times New Roman" w:hAnsi="Times New Roman" w:cs="Times New Roman"/>
          <w:lang w:val="ru-RU"/>
        </w:rPr>
        <w:t>2</w:t>
      </w:r>
      <w:r w:rsidR="008E2030" w:rsidRPr="007762C0">
        <w:rPr>
          <w:rFonts w:ascii="Times New Roman" w:hAnsi="Times New Roman" w:cs="Times New Roman"/>
          <w:lang w:val="ru-RU"/>
        </w:rPr>
        <w:t>;</w:t>
      </w:r>
    </w:p>
    <w:p w14:paraId="1373FE92" w14:textId="557FAD6F" w:rsidR="00B24283" w:rsidRPr="007762C0" w:rsidRDefault="00330E86" w:rsidP="00453844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330E86">
        <w:rPr>
          <w:rFonts w:ascii="Times New Roman" w:hAnsi="Times New Roman" w:cs="Times New Roman"/>
          <w:lang w:val="ru-RU"/>
        </w:rPr>
        <w:drawing>
          <wp:inline distT="0" distB="0" distL="0" distR="0" wp14:anchorId="1E2D5218" wp14:editId="1B183DDC">
            <wp:extent cx="6152515" cy="3045460"/>
            <wp:effectExtent l="0" t="0" r="635" b="2540"/>
            <wp:docPr id="17657533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75339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9D99D" w14:textId="77777777" w:rsidR="00943298" w:rsidRPr="007762C0" w:rsidRDefault="00B24283" w:rsidP="001A6ABC">
      <w:pPr>
        <w:spacing w:after="120" w:line="400" w:lineRule="exact"/>
        <w:ind w:left="357"/>
        <w:jc w:val="center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 xml:space="preserve">Рисунок </w:t>
      </w:r>
      <w:r w:rsidR="00D84906" w:rsidRPr="007762C0">
        <w:rPr>
          <w:rFonts w:ascii="Times New Roman" w:hAnsi="Times New Roman" w:cs="Times New Roman"/>
          <w:lang w:val="ru-RU"/>
        </w:rPr>
        <w:t>3</w:t>
      </w:r>
      <w:r w:rsidRPr="007762C0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161B08" w:rsidRPr="007762C0">
        <w:rPr>
          <w:rFonts w:ascii="Times New Roman" w:hAnsi="Times New Roman" w:cs="Times New Roman"/>
          <w:lang w:val="ru-RU"/>
        </w:rPr>
        <w:t>Онкоистория</w:t>
      </w:r>
      <w:proofErr w:type="spellEnd"/>
    </w:p>
    <w:p w14:paraId="031E4D2E" w14:textId="77777777" w:rsidR="00161B08" w:rsidRPr="007762C0" w:rsidRDefault="00161B08" w:rsidP="008878ED">
      <w:pPr>
        <w:spacing w:after="120"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>Данные выбираются из БД персонального учета (ПУМП) и формируются при выставлении счетов за оказанную медицинскую помощь от МО и только в части услуг, оказанных пациентам с признаком подозрения на онкозаболевание или установленным онкологическим диагнозом.</w:t>
      </w:r>
    </w:p>
    <w:p w14:paraId="3C839BD4" w14:textId="00DFC537" w:rsidR="001A6ABC" w:rsidRPr="007762C0" w:rsidRDefault="001A6ABC" w:rsidP="008878ED">
      <w:pPr>
        <w:spacing w:after="12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 xml:space="preserve">Для </w:t>
      </w:r>
      <w:r w:rsidR="008878ED" w:rsidRPr="007762C0">
        <w:rPr>
          <w:rFonts w:ascii="Times New Roman" w:hAnsi="Times New Roman" w:cs="Times New Roman"/>
          <w:lang w:val="ru-RU"/>
        </w:rPr>
        <w:t xml:space="preserve">поиска случая или </w:t>
      </w:r>
      <w:r w:rsidRPr="007762C0">
        <w:rPr>
          <w:rFonts w:ascii="Times New Roman" w:hAnsi="Times New Roman" w:cs="Times New Roman"/>
          <w:lang w:val="ru-RU"/>
        </w:rPr>
        <w:t xml:space="preserve">застрахованного лица, необходимо нажать кнопку </w:t>
      </w:r>
      <w:r w:rsidRPr="007762C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6A5F2A17" wp14:editId="5FDE93F6">
            <wp:extent cx="295275" cy="2571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2C0">
        <w:rPr>
          <w:rFonts w:ascii="Times New Roman" w:hAnsi="Times New Roman" w:cs="Times New Roman"/>
          <w:lang w:val="ru-RU"/>
        </w:rPr>
        <w:t xml:space="preserve"> «фильтр»</w:t>
      </w:r>
      <w:r w:rsidR="008878ED" w:rsidRPr="007762C0">
        <w:rPr>
          <w:rFonts w:ascii="Times New Roman" w:hAnsi="Times New Roman" w:cs="Times New Roman"/>
          <w:lang w:val="ru-RU"/>
        </w:rPr>
        <w:t>. После чего откроется окно поверх экрана, в котором необходимо задать критерии отбора (Рисунок 4).</w:t>
      </w:r>
    </w:p>
    <w:p w14:paraId="1FFDDDC0" w14:textId="77777777" w:rsidR="001A6ABC" w:rsidRPr="007762C0" w:rsidRDefault="001A6ABC" w:rsidP="001A6ABC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noProof/>
          <w:lang w:val="ru-RU" w:eastAsia="ru-RU" w:bidi="ar-SA"/>
        </w:rPr>
        <w:lastRenderedPageBreak/>
        <w:drawing>
          <wp:inline distT="0" distB="0" distL="0" distR="0" wp14:anchorId="78DF3BE0" wp14:editId="2708F5B7">
            <wp:extent cx="6152515" cy="2390775"/>
            <wp:effectExtent l="0" t="0" r="63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0CF09" w14:textId="77777777" w:rsidR="008878ED" w:rsidRPr="007762C0" w:rsidRDefault="008878ED" w:rsidP="008878ED">
      <w:pPr>
        <w:spacing w:after="120" w:line="400" w:lineRule="exact"/>
        <w:ind w:left="357"/>
        <w:jc w:val="center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 xml:space="preserve">Рисунок 4. Фильтр случаев </w:t>
      </w:r>
      <w:proofErr w:type="spellStart"/>
      <w:r w:rsidRPr="007762C0">
        <w:rPr>
          <w:rFonts w:ascii="Times New Roman" w:hAnsi="Times New Roman" w:cs="Times New Roman"/>
          <w:lang w:val="ru-RU"/>
        </w:rPr>
        <w:t>онкоистории</w:t>
      </w:r>
      <w:proofErr w:type="spellEnd"/>
      <w:r w:rsidRPr="007762C0">
        <w:rPr>
          <w:rFonts w:ascii="Times New Roman" w:hAnsi="Times New Roman" w:cs="Times New Roman"/>
          <w:lang w:val="ru-RU"/>
        </w:rPr>
        <w:t>.</w:t>
      </w:r>
    </w:p>
    <w:p w14:paraId="108386A1" w14:textId="77777777" w:rsidR="008878ED" w:rsidRPr="007762C0" w:rsidRDefault="008878ED" w:rsidP="008878ED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 xml:space="preserve">Модальная форма фильтра имеет несколько закладок, в которых имеются поля для заполнения критериями поиска. Количество заполненных полей отображается числом рядом с наименованием закладки. Чтобы сбросить все фильтры, требуется нажать кнопку «Очистить форму» </w:t>
      </w:r>
      <w:r w:rsidRPr="007762C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DC73258" wp14:editId="7DE30AAB">
            <wp:extent cx="200025" cy="1714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447" cy="17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2C0">
        <w:rPr>
          <w:rFonts w:ascii="Times New Roman" w:hAnsi="Times New Roman" w:cs="Times New Roman"/>
          <w:lang w:val="ru-RU"/>
        </w:rPr>
        <w:t xml:space="preserve">. Для поиска по заданным критериям необходимо нажать кнопку «Применить фильтр» </w:t>
      </w:r>
      <w:r w:rsidRPr="007762C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0A1D44E0" wp14:editId="1FE7F781">
            <wp:extent cx="209550" cy="21631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981" cy="2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2C0">
        <w:rPr>
          <w:rFonts w:ascii="Times New Roman" w:hAnsi="Times New Roman" w:cs="Times New Roman"/>
          <w:lang w:val="ru-RU"/>
        </w:rPr>
        <w:t>. После применения поиска окно закроется, и таблица обновится с результатом поиска.</w:t>
      </w:r>
    </w:p>
    <w:p w14:paraId="20D099B8" w14:textId="2A9A0650" w:rsidR="008878ED" w:rsidRPr="007762C0" w:rsidRDefault="008878ED" w:rsidP="008878ED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 xml:space="preserve">Для выгрузки таблиц в </w:t>
      </w:r>
      <w:r w:rsidRPr="007762C0">
        <w:rPr>
          <w:rFonts w:ascii="Times New Roman" w:hAnsi="Times New Roman" w:cs="Times New Roman"/>
        </w:rPr>
        <w:t>Excel</w:t>
      </w:r>
      <w:r w:rsidRPr="007762C0">
        <w:rPr>
          <w:rFonts w:ascii="Times New Roman" w:hAnsi="Times New Roman" w:cs="Times New Roman"/>
          <w:lang w:val="ru-RU"/>
        </w:rPr>
        <w:t xml:space="preserve"> используется кнопка </w:t>
      </w:r>
      <w:r w:rsidR="00330E86" w:rsidRPr="00330E86">
        <w:rPr>
          <w:rFonts w:ascii="Times New Roman" w:hAnsi="Times New Roman" w:cs="Times New Roman"/>
          <w:lang w:val="ru-RU"/>
        </w:rPr>
        <w:drawing>
          <wp:inline distT="0" distB="0" distL="0" distR="0" wp14:anchorId="71F1068C" wp14:editId="1FA32A61">
            <wp:extent cx="368595" cy="304800"/>
            <wp:effectExtent l="0" t="0" r="0" b="0"/>
            <wp:docPr id="3738295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2955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0194" cy="30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2C0">
        <w:rPr>
          <w:rFonts w:ascii="Times New Roman" w:hAnsi="Times New Roman" w:cs="Times New Roman"/>
          <w:lang w:val="ru-RU"/>
        </w:rPr>
        <w:t>.</w:t>
      </w:r>
    </w:p>
    <w:p w14:paraId="7DA5E967" w14:textId="77777777" w:rsidR="008878ED" w:rsidRPr="007762C0" w:rsidRDefault="008878ED">
      <w:pPr>
        <w:suppressAutoHyphens w:val="0"/>
        <w:spacing w:after="160" w:line="259" w:lineRule="auto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br w:type="page"/>
      </w:r>
    </w:p>
    <w:p w14:paraId="60F81225" w14:textId="77777777" w:rsidR="00D04B26" w:rsidRPr="007762C0" w:rsidRDefault="00BF0DAC" w:rsidP="00D04B26">
      <w:pPr>
        <w:pStyle w:val="a"/>
        <w:spacing w:before="0" w:after="240" w:line="400" w:lineRule="exact"/>
        <w:ind w:left="357" w:hanging="357"/>
        <w:rPr>
          <w:rFonts w:ascii="Times New Roman" w:hAnsi="Times New Roman" w:cs="Times New Roman"/>
        </w:rPr>
      </w:pPr>
      <w:bookmarkStart w:id="15" w:name="_Toc174546244"/>
      <w:r w:rsidRPr="007762C0">
        <w:rPr>
          <w:rFonts w:ascii="Times New Roman" w:hAnsi="Times New Roman" w:cs="Times New Roman"/>
        </w:rPr>
        <w:lastRenderedPageBreak/>
        <w:t>Аналитика</w:t>
      </w:r>
      <w:bookmarkEnd w:id="15"/>
    </w:p>
    <w:p w14:paraId="27DD0DDA" w14:textId="77777777" w:rsidR="006D0634" w:rsidRPr="007762C0" w:rsidRDefault="009642DB" w:rsidP="009642DB">
      <w:pPr>
        <w:suppressAutoHyphens w:val="0"/>
        <w:spacing w:after="160" w:line="400" w:lineRule="exact"/>
        <w:ind w:firstLine="357"/>
        <w:rPr>
          <w:rFonts w:ascii="Times New Roman" w:hAnsi="Times New Roman" w:cs="Times New Roman"/>
          <w:lang w:val="ru-RU"/>
        </w:rPr>
      </w:pPr>
      <w:bookmarkStart w:id="16" w:name="_Toc103593950"/>
      <w:r w:rsidRPr="007762C0">
        <w:rPr>
          <w:rFonts w:ascii="Times New Roman" w:hAnsi="Times New Roman" w:cs="Times New Roman"/>
          <w:lang w:val="ru-RU"/>
        </w:rPr>
        <w:t>Чтобы перейти в режим «Аналитика» необходимо нажать на соответствующую пиктограмму (</w:t>
      </w:r>
      <w:r w:rsidR="00EA7AFE" w:rsidRPr="007762C0">
        <w:rPr>
          <w:rFonts w:ascii="Times New Roman" w:hAnsi="Times New Roman" w:cs="Times New Roman"/>
          <w:lang w:val="ru-RU"/>
        </w:rPr>
        <w:t>Р</w:t>
      </w:r>
      <w:r w:rsidRPr="007762C0">
        <w:rPr>
          <w:rFonts w:ascii="Times New Roman" w:hAnsi="Times New Roman" w:cs="Times New Roman"/>
          <w:lang w:val="ru-RU"/>
        </w:rPr>
        <w:t>ис</w:t>
      </w:r>
      <w:r w:rsidR="00EA7AFE" w:rsidRPr="007762C0">
        <w:rPr>
          <w:rFonts w:ascii="Times New Roman" w:hAnsi="Times New Roman" w:cs="Times New Roman"/>
          <w:lang w:val="ru-RU"/>
        </w:rPr>
        <w:t>унок</w:t>
      </w:r>
      <w:r w:rsidRPr="007762C0">
        <w:rPr>
          <w:rFonts w:ascii="Times New Roman" w:hAnsi="Times New Roman" w:cs="Times New Roman"/>
          <w:lang w:val="ru-RU"/>
        </w:rPr>
        <w:t xml:space="preserve"> 2). </w:t>
      </w:r>
      <w:r w:rsidR="006D0634" w:rsidRPr="007762C0">
        <w:rPr>
          <w:rFonts w:ascii="Times New Roman" w:hAnsi="Times New Roman" w:cs="Times New Roman"/>
          <w:lang w:val="ru-RU"/>
        </w:rPr>
        <w:t xml:space="preserve">Режим </w:t>
      </w:r>
      <w:r w:rsidR="00EA7AFE" w:rsidRPr="007762C0">
        <w:rPr>
          <w:rFonts w:ascii="Times New Roman" w:hAnsi="Times New Roman" w:cs="Times New Roman"/>
          <w:lang w:val="ru-RU"/>
        </w:rPr>
        <w:t xml:space="preserve">содержит несколько видов выгружаемых отчетов, которые включают критерии формирования отчетов (Рисунок </w:t>
      </w:r>
      <w:r w:rsidR="008878ED" w:rsidRPr="007762C0">
        <w:rPr>
          <w:rFonts w:ascii="Times New Roman" w:hAnsi="Times New Roman" w:cs="Times New Roman"/>
          <w:lang w:val="ru-RU"/>
        </w:rPr>
        <w:t>5</w:t>
      </w:r>
      <w:r w:rsidR="00EA7AFE" w:rsidRPr="007762C0">
        <w:rPr>
          <w:rFonts w:ascii="Times New Roman" w:hAnsi="Times New Roman" w:cs="Times New Roman"/>
          <w:lang w:val="ru-RU"/>
        </w:rPr>
        <w:t>). П</w:t>
      </w:r>
      <w:r w:rsidR="006D0634" w:rsidRPr="007762C0">
        <w:rPr>
          <w:rFonts w:ascii="Times New Roman" w:hAnsi="Times New Roman" w:cs="Times New Roman"/>
          <w:lang w:val="ru-RU"/>
        </w:rPr>
        <w:t xml:space="preserve">редназначен для выгрузки аналитических отчетов </w:t>
      </w:r>
      <w:r w:rsidRPr="007762C0">
        <w:rPr>
          <w:rFonts w:ascii="Times New Roman" w:hAnsi="Times New Roman" w:cs="Times New Roman"/>
          <w:lang w:val="ru-RU"/>
        </w:rPr>
        <w:t xml:space="preserve">в формате </w:t>
      </w:r>
      <w:r w:rsidRPr="007762C0">
        <w:rPr>
          <w:rFonts w:ascii="Times New Roman" w:hAnsi="Times New Roman" w:cs="Times New Roman"/>
        </w:rPr>
        <w:t>Excel</w:t>
      </w:r>
      <w:r w:rsidRPr="007762C0">
        <w:rPr>
          <w:rFonts w:ascii="Times New Roman" w:hAnsi="Times New Roman" w:cs="Times New Roman"/>
          <w:lang w:val="ru-RU"/>
        </w:rPr>
        <w:t>.</w:t>
      </w:r>
    </w:p>
    <w:p w14:paraId="66693A10" w14:textId="1AF765A2" w:rsidR="00EA7AFE" w:rsidRPr="007762C0" w:rsidRDefault="000555A7" w:rsidP="00EA7AFE">
      <w:pPr>
        <w:suppressAutoHyphens w:val="0"/>
        <w:spacing w:line="259" w:lineRule="auto"/>
        <w:rPr>
          <w:rFonts w:ascii="Times New Roman" w:hAnsi="Times New Roman" w:cs="Times New Roman"/>
          <w:lang w:val="ru-RU"/>
        </w:rPr>
      </w:pPr>
      <w:r w:rsidRPr="000555A7">
        <w:rPr>
          <w:rFonts w:ascii="Times New Roman" w:hAnsi="Times New Roman" w:cs="Times New Roman"/>
          <w:lang w:val="ru-RU"/>
        </w:rPr>
        <w:drawing>
          <wp:inline distT="0" distB="0" distL="0" distR="0" wp14:anchorId="2002A928" wp14:editId="09B89494">
            <wp:extent cx="6152515" cy="2905760"/>
            <wp:effectExtent l="0" t="0" r="635" b="8890"/>
            <wp:docPr id="9067911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79113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634" w:rsidRPr="007762C0">
        <w:rPr>
          <w:rFonts w:ascii="Times New Roman" w:hAnsi="Times New Roman" w:cs="Times New Roman"/>
          <w:lang w:val="ru-RU"/>
        </w:rPr>
        <w:t xml:space="preserve"> </w:t>
      </w:r>
    </w:p>
    <w:p w14:paraId="6DE557CB" w14:textId="77777777" w:rsidR="00EA7AFE" w:rsidRPr="007762C0" w:rsidRDefault="00EA7AFE" w:rsidP="00EA7AFE">
      <w:pPr>
        <w:spacing w:line="400" w:lineRule="exact"/>
        <w:ind w:left="357"/>
        <w:jc w:val="center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 xml:space="preserve">Рисунок </w:t>
      </w:r>
      <w:r w:rsidR="008878ED" w:rsidRPr="007762C0">
        <w:rPr>
          <w:rFonts w:ascii="Times New Roman" w:hAnsi="Times New Roman" w:cs="Times New Roman"/>
          <w:lang w:val="ru-RU"/>
        </w:rPr>
        <w:t>5</w:t>
      </w:r>
      <w:r w:rsidRPr="007762C0">
        <w:rPr>
          <w:rFonts w:ascii="Times New Roman" w:hAnsi="Times New Roman" w:cs="Times New Roman"/>
          <w:lang w:val="ru-RU"/>
        </w:rPr>
        <w:t>. Аналитика</w:t>
      </w:r>
    </w:p>
    <w:p w14:paraId="1265FABD" w14:textId="77777777" w:rsidR="008878ED" w:rsidRPr="007762C0" w:rsidRDefault="008878ED" w:rsidP="008878ED">
      <w:pPr>
        <w:suppressAutoHyphens w:val="0"/>
        <w:spacing w:after="160" w:line="259" w:lineRule="auto"/>
        <w:ind w:firstLine="357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>При нажатии на плитку отчета, происходит открытие окна, которое</w:t>
      </w:r>
      <w:r w:rsidR="00FC61B3" w:rsidRPr="007762C0">
        <w:rPr>
          <w:rFonts w:ascii="Times New Roman" w:hAnsi="Times New Roman" w:cs="Times New Roman"/>
          <w:lang w:val="ru-RU"/>
        </w:rPr>
        <w:t xml:space="preserve"> содержит поля для формирования отчета</w:t>
      </w:r>
      <w:r w:rsidRPr="007762C0">
        <w:rPr>
          <w:rFonts w:ascii="Times New Roman" w:hAnsi="Times New Roman" w:cs="Times New Roman"/>
          <w:lang w:val="ru-RU"/>
        </w:rPr>
        <w:t xml:space="preserve"> (Рисунок 6).</w:t>
      </w:r>
    </w:p>
    <w:p w14:paraId="6D50DF07" w14:textId="77777777" w:rsidR="008878ED" w:rsidRPr="007762C0" w:rsidRDefault="008878ED" w:rsidP="008878ED">
      <w:pPr>
        <w:suppressAutoHyphens w:val="0"/>
        <w:spacing w:after="160" w:line="259" w:lineRule="auto"/>
        <w:ind w:firstLine="357"/>
        <w:jc w:val="center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28D8BA83" wp14:editId="1D77F2C2">
            <wp:extent cx="3381375" cy="1427204"/>
            <wp:effectExtent l="0" t="0" r="0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96540" cy="143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8FC7D" w14:textId="77777777" w:rsidR="00E35D3B" w:rsidRPr="007762C0" w:rsidRDefault="008878ED" w:rsidP="00E35D3B">
      <w:pPr>
        <w:suppressAutoHyphens w:val="0"/>
        <w:spacing w:after="160" w:line="259" w:lineRule="auto"/>
        <w:ind w:firstLine="357"/>
        <w:jc w:val="center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>Рисунок 6. Аналитика. Критерии формирования отчета</w:t>
      </w:r>
    </w:p>
    <w:p w14:paraId="6C4B2571" w14:textId="77777777" w:rsidR="00E35D3B" w:rsidRPr="007762C0" w:rsidRDefault="008878ED" w:rsidP="00E35D3B">
      <w:pPr>
        <w:suppressAutoHyphens w:val="0"/>
        <w:spacing w:after="160" w:line="259" w:lineRule="auto"/>
        <w:ind w:firstLine="357"/>
        <w:rPr>
          <w:rFonts w:ascii="Times New Roman" w:hAnsi="Times New Roman" w:cs="Times New Roman"/>
          <w:lang w:val="ru-RU"/>
        </w:rPr>
      </w:pPr>
      <w:r w:rsidRPr="007762C0">
        <w:rPr>
          <w:rFonts w:ascii="Times New Roman" w:hAnsi="Times New Roman" w:cs="Times New Roman"/>
          <w:lang w:val="ru-RU"/>
        </w:rPr>
        <w:t>Необходимо заполнить требуемые реквизиты для форм</w:t>
      </w:r>
      <w:r w:rsidR="00E35D3B" w:rsidRPr="007762C0">
        <w:rPr>
          <w:rFonts w:ascii="Times New Roman" w:hAnsi="Times New Roman" w:cs="Times New Roman"/>
          <w:lang w:val="ru-RU"/>
        </w:rPr>
        <w:t xml:space="preserve">ирования отчета и нажать кнопку </w:t>
      </w:r>
      <w:r w:rsidRPr="007762C0">
        <w:rPr>
          <w:rFonts w:ascii="Times New Roman" w:hAnsi="Times New Roman" w:cs="Times New Roman"/>
          <w:lang w:val="ru-RU"/>
        </w:rPr>
        <w:t xml:space="preserve">выгрузки </w:t>
      </w:r>
      <w:r w:rsidRPr="007762C0">
        <w:rPr>
          <w:rFonts w:ascii="Times New Roman" w:hAnsi="Times New Roman" w:cs="Times New Roman"/>
        </w:rPr>
        <w:t>Excel</w:t>
      </w:r>
      <w:r w:rsidRPr="007762C0">
        <w:rPr>
          <w:rFonts w:ascii="Times New Roman" w:hAnsi="Times New Roman" w:cs="Times New Roman"/>
          <w:lang w:val="ru-RU"/>
        </w:rPr>
        <w:t xml:space="preserve">-файла </w:t>
      </w:r>
      <w:r w:rsidRPr="007762C0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1DA8CBAE" wp14:editId="6F9A8576">
            <wp:extent cx="295275" cy="266700"/>
            <wp:effectExtent l="0" t="0" r="9525" b="0"/>
            <wp:docPr id="13" name="Рисунок 13" descr="C:\Users\kostyahin\YandexDisk\Скриншоты\2022-06-20_11-58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styahin\YandexDisk\Скриншоты\2022-06-20_11-58-0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2C0">
        <w:rPr>
          <w:rFonts w:ascii="Times New Roman" w:hAnsi="Times New Roman" w:cs="Times New Roman"/>
          <w:lang w:val="ru-RU"/>
        </w:rPr>
        <w:t xml:space="preserve">. После чего произойдет скачивание файла формата </w:t>
      </w:r>
      <w:proofErr w:type="spellStart"/>
      <w:r w:rsidRPr="007762C0">
        <w:rPr>
          <w:rFonts w:ascii="Times New Roman" w:hAnsi="Times New Roman" w:cs="Times New Roman"/>
        </w:rPr>
        <w:t>xls</w:t>
      </w:r>
      <w:proofErr w:type="spellEnd"/>
      <w:r w:rsidR="00FC61B3" w:rsidRPr="007762C0">
        <w:rPr>
          <w:rFonts w:ascii="Times New Roman" w:hAnsi="Times New Roman" w:cs="Times New Roman"/>
          <w:lang w:val="ru-RU"/>
        </w:rPr>
        <w:t>.</w:t>
      </w:r>
      <w:r w:rsidR="006D0634" w:rsidRPr="007762C0">
        <w:rPr>
          <w:rFonts w:ascii="Times New Roman" w:hAnsi="Times New Roman" w:cs="Times New Roman"/>
          <w:lang w:val="ru-RU"/>
        </w:rPr>
        <w:br w:type="page"/>
      </w:r>
    </w:p>
    <w:p w14:paraId="05DFA5AB" w14:textId="77777777" w:rsidR="00330E86" w:rsidRPr="008917E3" w:rsidRDefault="00330E86" w:rsidP="00330E86">
      <w:pPr>
        <w:pStyle w:val="a"/>
        <w:numPr>
          <w:ilvl w:val="0"/>
          <w:numId w:val="0"/>
        </w:numPr>
        <w:spacing w:before="0" w:after="240" w:line="360" w:lineRule="auto"/>
        <w:ind w:left="357"/>
        <w:rPr>
          <w:rFonts w:ascii="Times New Roman" w:hAnsi="Times New Roman" w:cs="Times New Roman"/>
          <w:color w:val="000000" w:themeColor="text1"/>
        </w:rPr>
      </w:pPr>
      <w:bookmarkStart w:id="17" w:name="_Toc154756396"/>
      <w:bookmarkStart w:id="18" w:name="_Toc174461350"/>
      <w:bookmarkStart w:id="19" w:name="_Toc174546245"/>
      <w:bookmarkEnd w:id="16"/>
      <w:r w:rsidRPr="008917E3">
        <w:rPr>
          <w:rFonts w:ascii="Times New Roman" w:hAnsi="Times New Roman" w:cs="Times New Roman"/>
          <w:color w:val="000000" w:themeColor="text1"/>
        </w:rPr>
        <w:lastRenderedPageBreak/>
        <w:t>Приложение А</w:t>
      </w:r>
      <w:bookmarkEnd w:id="17"/>
      <w:bookmarkEnd w:id="18"/>
      <w:bookmarkEnd w:id="19"/>
    </w:p>
    <w:p w14:paraId="6FE3523B" w14:textId="77777777" w:rsidR="00330E86" w:rsidRPr="00DD3B81" w:rsidRDefault="00330E86" w:rsidP="00330E86">
      <w:pPr>
        <w:pStyle w:val="1"/>
        <w:spacing w:before="0" w:after="120" w:line="360" w:lineRule="auto"/>
        <w:ind w:left="714"/>
        <w:rPr>
          <w:rFonts w:cs="Times New Roman"/>
          <w:b/>
          <w:szCs w:val="24"/>
          <w:lang w:val="ru-RU"/>
        </w:rPr>
      </w:pPr>
      <w:bookmarkStart w:id="20" w:name="_Ref102033849"/>
      <w:bookmarkStart w:id="21" w:name="_Toc103593951"/>
      <w:bookmarkStart w:id="22" w:name="_Toc154756397"/>
      <w:bookmarkStart w:id="23" w:name="_Toc174461351"/>
      <w:bookmarkStart w:id="24" w:name="_Toc174546246"/>
      <w:r w:rsidRPr="00DD3B81">
        <w:rPr>
          <w:rFonts w:cs="Times New Roman"/>
          <w:szCs w:val="24"/>
          <w:lang w:val="ru-RU"/>
        </w:rPr>
        <w:t>Общесистемный функционал</w:t>
      </w:r>
      <w:bookmarkEnd w:id="20"/>
      <w:bookmarkEnd w:id="21"/>
      <w:bookmarkEnd w:id="22"/>
      <w:bookmarkEnd w:id="23"/>
      <w:bookmarkEnd w:id="24"/>
    </w:p>
    <w:p w14:paraId="7ED69BB7" w14:textId="77777777" w:rsidR="00330E86" w:rsidRPr="008917E3" w:rsidRDefault="00330E86" w:rsidP="00330E86">
      <w:pPr>
        <w:spacing w:after="120"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 xml:space="preserve">При двойном нажатии </w:t>
      </w:r>
      <w:r>
        <w:rPr>
          <w:rFonts w:cs="Times New Roman"/>
          <w:lang w:val="ru-RU"/>
        </w:rPr>
        <w:t xml:space="preserve">левой кнопки мыши </w:t>
      </w:r>
      <w:r w:rsidRPr="008917E3">
        <w:rPr>
          <w:rFonts w:cs="Times New Roman"/>
          <w:lang w:val="ru-RU"/>
        </w:rPr>
        <w:t>на заголовок (Рисунок А.1), заголовок свернётся и станет более компактным (Рисунок А.2). При повторном двойном нажатии, заголовок развернётся.</w:t>
      </w:r>
    </w:p>
    <w:p w14:paraId="0A20A61B" w14:textId="77777777" w:rsidR="00330E86" w:rsidRPr="008917E3" w:rsidRDefault="00330E86" w:rsidP="00330E86">
      <w:pPr>
        <w:pStyle w:val="a7"/>
        <w:spacing w:after="0" w:line="360" w:lineRule="auto"/>
        <w:jc w:val="center"/>
        <w:rPr>
          <w:rFonts w:cs="Times New Roman"/>
          <w:i w:val="0"/>
          <w:iCs w:val="0"/>
          <w:color w:val="auto"/>
          <w:sz w:val="24"/>
          <w:szCs w:val="24"/>
          <w:lang w:val="ru-RU"/>
        </w:rPr>
      </w:pPr>
      <w:bookmarkStart w:id="25" w:name="_Ref24031282"/>
      <w:r w:rsidRPr="002A7552">
        <w:rPr>
          <w:rFonts w:cs="Times New Roman"/>
          <w:i w:val="0"/>
          <w:iCs w:val="0"/>
          <w:noProof/>
          <w:color w:val="auto"/>
          <w:sz w:val="24"/>
          <w:szCs w:val="24"/>
          <w:lang w:val="ru-RU" w:eastAsia="ru-RU" w:bidi="ar-SA"/>
        </w:rPr>
        <w:drawing>
          <wp:inline distT="0" distB="0" distL="0" distR="0" wp14:anchorId="34A9EA9D" wp14:editId="759A5FA6">
            <wp:extent cx="5940425" cy="443865"/>
            <wp:effectExtent l="19050" t="19050" r="22225" b="133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8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8917E3">
        <w:rPr>
          <w:rFonts w:cs="Times New Roman"/>
          <w:i w:val="0"/>
          <w:iCs w:val="0"/>
          <w:color w:val="auto"/>
          <w:sz w:val="24"/>
          <w:szCs w:val="24"/>
          <w:lang w:val="ru-RU"/>
        </w:rPr>
        <w:t>Рисунок А.1</w:t>
      </w:r>
      <w:bookmarkEnd w:id="25"/>
      <w:r w:rsidRPr="008917E3">
        <w:rPr>
          <w:rFonts w:cs="Times New Roman"/>
          <w:i w:val="0"/>
          <w:iCs w:val="0"/>
          <w:color w:val="auto"/>
          <w:sz w:val="24"/>
          <w:szCs w:val="24"/>
          <w:lang w:val="ru-RU"/>
        </w:rPr>
        <w:t>. Заголовок</w:t>
      </w:r>
    </w:p>
    <w:p w14:paraId="21911F92" w14:textId="77777777" w:rsidR="00330E86" w:rsidRPr="008917E3" w:rsidRDefault="00330E86" w:rsidP="00330E86">
      <w:pPr>
        <w:keepNext/>
        <w:spacing w:line="360" w:lineRule="auto"/>
        <w:rPr>
          <w:rFonts w:cs="Times New Roman"/>
        </w:rPr>
      </w:pPr>
      <w:r w:rsidRPr="002A7552">
        <w:rPr>
          <w:rFonts w:cs="Times New Roman"/>
          <w:noProof/>
          <w:lang w:val="ru-RU" w:eastAsia="ru-RU" w:bidi="ar-SA"/>
        </w:rPr>
        <w:drawing>
          <wp:inline distT="0" distB="0" distL="0" distR="0" wp14:anchorId="3E54629C" wp14:editId="4657C586">
            <wp:extent cx="5940425" cy="311150"/>
            <wp:effectExtent l="19050" t="19050" r="22225" b="1270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15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14:paraId="5774DBA2" w14:textId="77777777" w:rsidR="00330E86" w:rsidRPr="008917E3" w:rsidRDefault="00330E86" w:rsidP="00330E86">
      <w:pPr>
        <w:pStyle w:val="a7"/>
        <w:spacing w:after="0" w:line="360" w:lineRule="auto"/>
        <w:jc w:val="center"/>
        <w:rPr>
          <w:rFonts w:cs="Times New Roman"/>
          <w:i w:val="0"/>
          <w:iCs w:val="0"/>
          <w:color w:val="auto"/>
          <w:sz w:val="24"/>
          <w:szCs w:val="24"/>
          <w:lang w:val="ru-RU"/>
        </w:rPr>
      </w:pPr>
      <w:bookmarkStart w:id="26" w:name="_Ref24031299"/>
      <w:r w:rsidRPr="008917E3">
        <w:rPr>
          <w:rFonts w:cs="Times New Roman"/>
          <w:i w:val="0"/>
          <w:iCs w:val="0"/>
          <w:color w:val="auto"/>
          <w:sz w:val="24"/>
          <w:szCs w:val="24"/>
          <w:lang w:val="ru-RU"/>
        </w:rPr>
        <w:t>Рисунок А.2</w:t>
      </w:r>
      <w:bookmarkEnd w:id="26"/>
      <w:r w:rsidRPr="008917E3">
        <w:rPr>
          <w:rFonts w:cs="Times New Roman"/>
          <w:i w:val="0"/>
          <w:iCs w:val="0"/>
          <w:color w:val="auto"/>
          <w:sz w:val="24"/>
          <w:szCs w:val="24"/>
          <w:lang w:val="ru-RU"/>
        </w:rPr>
        <w:t>. Свёрнутый заголовок</w:t>
      </w:r>
    </w:p>
    <w:p w14:paraId="391ACD83" w14:textId="77777777" w:rsidR="00330E86" w:rsidRDefault="00330E86" w:rsidP="00330E86">
      <w:pPr>
        <w:spacing w:after="120"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правой части</w:t>
      </w:r>
      <w:r w:rsidRPr="008917E3">
        <w:rPr>
          <w:rFonts w:cs="Times New Roman"/>
          <w:lang w:val="ru-RU"/>
        </w:rPr>
        <w:t xml:space="preserve"> заголовк</w:t>
      </w:r>
      <w:r>
        <w:rPr>
          <w:rFonts w:cs="Times New Roman"/>
          <w:lang w:val="ru-RU"/>
        </w:rPr>
        <w:t>а располагается</w:t>
      </w:r>
      <w:r w:rsidRPr="008917E3">
        <w:rPr>
          <w:rFonts w:cs="Times New Roman"/>
          <w:lang w:val="ru-RU"/>
        </w:rPr>
        <w:t xml:space="preserve"> счетчик непрочитанных сообщений</w:t>
      </w:r>
      <w:r w:rsidRPr="00DE7819">
        <w:rPr>
          <w:rFonts w:cs="Times New Roman"/>
          <w:noProof/>
          <w:lang w:val="ru-RU" w:eastAsia="ru-RU" w:bidi="ar-SA"/>
        </w:rPr>
        <w:drawing>
          <wp:inline distT="0" distB="0" distL="0" distR="0" wp14:anchorId="30419121" wp14:editId="5E696498">
            <wp:extent cx="771525" cy="200025"/>
            <wp:effectExtent l="19050" t="19050" r="28575" b="2857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8917E3">
        <w:rPr>
          <w:rFonts w:cs="Times New Roman"/>
          <w:lang w:val="ru-RU"/>
        </w:rPr>
        <w:t xml:space="preserve">, при нажатии на который происходит переход в </w:t>
      </w:r>
      <w:r>
        <w:rPr>
          <w:rFonts w:cs="Times New Roman"/>
          <w:lang w:val="ru-RU"/>
        </w:rPr>
        <w:t>раздел</w:t>
      </w:r>
      <w:r w:rsidRPr="008917E3">
        <w:rPr>
          <w:rFonts w:cs="Times New Roman"/>
          <w:lang w:val="ru-RU"/>
        </w:rPr>
        <w:t xml:space="preserve"> «Сообщения» (см. раздел «Сообщения»).</w:t>
      </w:r>
      <w:r>
        <w:rPr>
          <w:rFonts w:cs="Times New Roman"/>
          <w:lang w:val="ru-RU"/>
        </w:rPr>
        <w:t xml:space="preserve"> Следующая кнопка в виде лупы </w:t>
      </w:r>
      <w:r w:rsidRPr="008917E3">
        <w:rPr>
          <w:rFonts w:cs="Times New Roman"/>
          <w:lang w:val="ru-RU"/>
        </w:rPr>
        <w:t xml:space="preserve"> </w:t>
      </w:r>
      <w:r>
        <w:rPr>
          <w:rFonts w:cs="Times New Roman"/>
          <w:noProof/>
          <w:lang w:val="ru-RU" w:eastAsia="ru-RU" w:bidi="ar-SA"/>
        </w:rPr>
        <w:drawing>
          <wp:inline distT="0" distB="0" distL="0" distR="0" wp14:anchorId="0C45119C" wp14:editId="50C140D9">
            <wp:extent cx="209550" cy="219075"/>
            <wp:effectExtent l="19050" t="19050" r="19050" b="285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lang w:val="ru-RU"/>
        </w:rPr>
        <w:t xml:space="preserve"> «Карта сайта</w:t>
      </w:r>
      <w:proofErr w:type="gramStart"/>
      <w:r>
        <w:rPr>
          <w:rFonts w:cs="Times New Roman"/>
          <w:lang w:val="ru-RU"/>
        </w:rPr>
        <w:t>» ,</w:t>
      </w:r>
      <w:proofErr w:type="gramEnd"/>
      <w:r>
        <w:rPr>
          <w:rFonts w:cs="Times New Roman"/>
          <w:lang w:val="ru-RU"/>
        </w:rPr>
        <w:t xml:space="preserve"> которая позволяет раскрыть структуру Системы, сделать поиск и произвести мгновенный переход в любой доступный режим. Кнопка в виде трёх горизонтальных линий </w:t>
      </w:r>
      <w:r w:rsidRPr="00713E86">
        <w:rPr>
          <w:rFonts w:cs="Times New Roman"/>
          <w:noProof/>
          <w:lang w:val="ru-RU" w:eastAsia="ru-RU" w:bidi="ar-SA"/>
        </w:rPr>
        <w:drawing>
          <wp:inline distT="0" distB="0" distL="0" distR="0" wp14:anchorId="20E1A0FF" wp14:editId="0AEA1A27">
            <wp:extent cx="257175" cy="266700"/>
            <wp:effectExtent l="19050" t="19050" r="28575" b="1905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lang w:val="ru-RU"/>
        </w:rPr>
        <w:t xml:space="preserve">, меню «Избранное», содержит кнопки для перехода в инфраструктурные режимы. </w:t>
      </w:r>
    </w:p>
    <w:p w14:paraId="544AF780" w14:textId="77777777" w:rsidR="00330E86" w:rsidRDefault="00330E86" w:rsidP="00330E86">
      <w:pPr>
        <w:spacing w:after="120" w:line="360" w:lineRule="auto"/>
        <w:ind w:firstLine="357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Под кнопками, указанными выше, размещается ФИО пользователя, которое выполняет функцию перехода в настройки профиля, по нажатию левой кнопки мыши. В настройках профиля можно изменить ФИО, пароль и другие реквизиты учетной записи. </w:t>
      </w:r>
    </w:p>
    <w:p w14:paraId="5B05CC54" w14:textId="77777777" w:rsidR="00330E86" w:rsidRDefault="00330E86" w:rsidP="00330E86">
      <w:pPr>
        <w:spacing w:after="120"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 xml:space="preserve">Справа от </w:t>
      </w:r>
      <w:r>
        <w:rPr>
          <w:rFonts w:cs="Times New Roman"/>
          <w:lang w:val="ru-RU"/>
        </w:rPr>
        <w:t>ФИО</w:t>
      </w:r>
      <w:r w:rsidRPr="008917E3">
        <w:rPr>
          <w:rFonts w:cs="Times New Roman"/>
          <w:lang w:val="ru-RU"/>
        </w:rPr>
        <w:t xml:space="preserve"> пользователя находится </w:t>
      </w:r>
      <w:proofErr w:type="gramStart"/>
      <w:r w:rsidRPr="008917E3">
        <w:rPr>
          <w:rFonts w:cs="Times New Roman"/>
          <w:lang w:val="ru-RU"/>
        </w:rPr>
        <w:t xml:space="preserve">кнопка </w:t>
      </w:r>
      <w:r>
        <w:rPr>
          <w:rFonts w:cs="Times New Roman"/>
          <w:lang w:val="ru-RU"/>
        </w:rPr>
        <w:t xml:space="preserve"> выхода</w:t>
      </w:r>
      <w:proofErr w:type="gramEnd"/>
      <w:r>
        <w:rPr>
          <w:rFonts w:cs="Times New Roman"/>
          <w:lang w:val="ru-RU"/>
        </w:rPr>
        <w:t xml:space="preserve"> из Системы </w:t>
      </w:r>
      <w:r w:rsidRPr="008917E3">
        <w:rPr>
          <w:rFonts w:cs="Times New Roman"/>
          <w:noProof/>
          <w:lang w:val="ru-RU" w:eastAsia="ru-RU" w:bidi="ar-SA"/>
        </w:rPr>
        <w:drawing>
          <wp:inline distT="0" distB="0" distL="0" distR="0" wp14:anchorId="51F9F088" wp14:editId="7C8D6B3E">
            <wp:extent cx="161925" cy="238125"/>
            <wp:effectExtent l="19050" t="19050" r="28575" b="28575"/>
            <wp:docPr id="26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lang w:val="ru-RU"/>
        </w:rPr>
        <w:t>.</w:t>
      </w:r>
    </w:p>
    <w:p w14:paraId="087CA2C3" w14:textId="77777777" w:rsidR="00330E86" w:rsidRPr="008917E3" w:rsidRDefault="00330E86" w:rsidP="00330E86">
      <w:pPr>
        <w:spacing w:after="120" w:line="360" w:lineRule="auto"/>
        <w:ind w:firstLine="357"/>
        <w:rPr>
          <w:rFonts w:cs="Times New Roman"/>
          <w:lang w:val="ru-RU"/>
        </w:rPr>
      </w:pPr>
      <w:r>
        <w:rPr>
          <w:rFonts w:cs="Times New Roman"/>
          <w:lang w:val="ru-RU"/>
        </w:rPr>
        <w:t>В случае, если используется свернутый заголовок, как на рисунке А.2, то кнопки перехода в настройки профиля и выхода из Система следует использовать в меню «Избранное».</w:t>
      </w:r>
    </w:p>
    <w:p w14:paraId="307CCA10" w14:textId="77777777" w:rsidR="00330E86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</w:p>
    <w:p w14:paraId="3E609CA2" w14:textId="77777777" w:rsidR="00330E86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</w:p>
    <w:p w14:paraId="1B65BE02" w14:textId="77777777" w:rsidR="00330E86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</w:p>
    <w:p w14:paraId="29370D52" w14:textId="77777777" w:rsidR="00330E86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</w:p>
    <w:p w14:paraId="4006DE47" w14:textId="77777777" w:rsidR="00330E86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</w:p>
    <w:p w14:paraId="628A1B50" w14:textId="77777777" w:rsidR="00330E86" w:rsidRPr="002A7552" w:rsidRDefault="00330E86" w:rsidP="00330E86">
      <w:pPr>
        <w:pStyle w:val="1"/>
        <w:spacing w:before="0" w:after="120" w:line="360" w:lineRule="auto"/>
        <w:ind w:left="714"/>
        <w:rPr>
          <w:rFonts w:cs="Times New Roman"/>
          <w:b/>
          <w:szCs w:val="24"/>
          <w:lang w:val="ru-RU"/>
        </w:rPr>
      </w:pPr>
      <w:bookmarkStart w:id="27" w:name="_Toc126659497"/>
      <w:bookmarkStart w:id="28" w:name="_Toc133338061"/>
      <w:bookmarkStart w:id="29" w:name="_Toc174461352"/>
      <w:bookmarkStart w:id="30" w:name="_Toc174546247"/>
      <w:r w:rsidRPr="002A7552">
        <w:rPr>
          <w:rFonts w:cs="Times New Roman"/>
          <w:szCs w:val="24"/>
          <w:lang w:val="ru-RU"/>
        </w:rPr>
        <w:t>Техническое меню таблиц</w:t>
      </w:r>
      <w:bookmarkEnd w:id="27"/>
      <w:bookmarkEnd w:id="28"/>
      <w:bookmarkEnd w:id="29"/>
      <w:bookmarkEnd w:id="30"/>
    </w:p>
    <w:p w14:paraId="6746BDE0" w14:textId="77777777" w:rsidR="00330E86" w:rsidRPr="004F6800" w:rsidRDefault="00330E86" w:rsidP="00330E86">
      <w:pPr>
        <w:spacing w:after="120"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 xml:space="preserve">Техническое меню таблицы выполняет функцию конфигурирования настроек таблицы для удобства использования. Все применённые настройки сохраняются под авторизованной учетной записью. Тех. меню позволяет настраивать: </w:t>
      </w:r>
    </w:p>
    <w:p w14:paraId="1FEF3735" w14:textId="77777777" w:rsidR="00330E86" w:rsidRPr="004F6800" w:rsidRDefault="00330E86" w:rsidP="00330E86">
      <w:pPr>
        <w:spacing w:after="120"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 xml:space="preserve">- видимость и расположение колонок; </w:t>
      </w:r>
    </w:p>
    <w:p w14:paraId="3725B742" w14:textId="77777777" w:rsidR="00330E86" w:rsidRPr="004F6800" w:rsidRDefault="00330E86" w:rsidP="00330E86">
      <w:pPr>
        <w:spacing w:after="120"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>- возможность закрепить колонки;</w:t>
      </w:r>
    </w:p>
    <w:p w14:paraId="3CF431FF" w14:textId="77777777" w:rsidR="00330E86" w:rsidRPr="004F6800" w:rsidRDefault="00330E86" w:rsidP="00330E86">
      <w:pPr>
        <w:spacing w:after="120"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>- отображение текста в ячейках и заголовках;</w:t>
      </w:r>
    </w:p>
    <w:p w14:paraId="7F2EE75D" w14:textId="77777777" w:rsidR="00330E86" w:rsidRPr="004F6800" w:rsidRDefault="00330E86" w:rsidP="00330E86">
      <w:pPr>
        <w:spacing w:after="120"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>- группировку элементов таблицы по колонкам;</w:t>
      </w:r>
    </w:p>
    <w:p w14:paraId="456ED1EC" w14:textId="77777777" w:rsidR="00330E86" w:rsidRPr="004F6800" w:rsidRDefault="00330E86" w:rsidP="00330E86">
      <w:pPr>
        <w:spacing w:after="120"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>- переключение режимов просмотра таблицы (постраничный просмотр или методом прокрутки);</w:t>
      </w:r>
    </w:p>
    <w:p w14:paraId="47781D61" w14:textId="77777777" w:rsidR="00330E86" w:rsidRPr="004F6800" w:rsidRDefault="00330E86" w:rsidP="00330E86">
      <w:pPr>
        <w:spacing w:after="120"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>- сохранение применённых пользовательских параметров и их очистку.</w:t>
      </w:r>
    </w:p>
    <w:p w14:paraId="660BF97D" w14:textId="77777777" w:rsidR="00330E86" w:rsidRPr="004F6800" w:rsidRDefault="00330E86" w:rsidP="00330E86">
      <w:pPr>
        <w:spacing w:after="120"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 xml:space="preserve">Кнопка технического меню находится под таблицей с правой стороны </w:t>
      </w: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5858218F" wp14:editId="480C447D">
            <wp:extent cx="400050" cy="285750"/>
            <wp:effectExtent l="19050" t="19050" r="19050" b="1905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. При нажатии на кнопку разворачивается меню с функциями настройки таблицы </w:t>
      </w: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19AC4B93" wp14:editId="01DC09EB">
            <wp:extent cx="2657475" cy="257748"/>
            <wp:effectExtent l="19050" t="19050" r="9525" b="2857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93549" cy="2612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. Рассмотрим более подробно каждую кнопку меню. </w:t>
      </w:r>
    </w:p>
    <w:p w14:paraId="746F15C9" w14:textId="77777777" w:rsidR="00330E86" w:rsidRPr="004F6800" w:rsidRDefault="00330E86" w:rsidP="00330E86">
      <w:pPr>
        <w:pStyle w:val="a5"/>
        <w:numPr>
          <w:ilvl w:val="0"/>
          <w:numId w:val="20"/>
        </w:numPr>
        <w:spacing w:after="120" w:line="360" w:lineRule="auto"/>
        <w:jc w:val="both"/>
        <w:rPr>
          <w:rFonts w:cs="Times New Roman"/>
          <w:szCs w:val="24"/>
          <w:lang w:val="ru-RU"/>
        </w:rPr>
      </w:pPr>
      <w:r w:rsidRPr="004F6800">
        <w:rPr>
          <w:rFonts w:cs="Times New Roman"/>
          <w:szCs w:val="24"/>
          <w:lang w:val="ru-RU"/>
        </w:rPr>
        <w:t xml:space="preserve">Кнопка настройки видимости и расположения колонок -  </w:t>
      </w:r>
      <w:r w:rsidRPr="004F6800">
        <w:rPr>
          <w:rFonts w:cs="Times New Roman"/>
          <w:noProof/>
          <w:szCs w:val="24"/>
          <w:lang w:val="ru-RU" w:eastAsia="ru-RU" w:bidi="ar-SA"/>
        </w:rPr>
        <w:drawing>
          <wp:inline distT="0" distB="0" distL="0" distR="0" wp14:anchorId="717522BB" wp14:editId="35C26024">
            <wp:extent cx="190500" cy="171450"/>
            <wp:effectExtent l="19050" t="19050" r="19050" b="1905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szCs w:val="24"/>
          <w:lang w:val="ru-RU"/>
        </w:rPr>
        <w:t xml:space="preserve"> . При нажатии на кнопку раскрывается список колонок. По нажатию на галочку настраивается видимость в таблице</w:t>
      </w:r>
      <w:r w:rsidRPr="004F6800">
        <w:rPr>
          <w:rFonts w:cs="Times New Roman"/>
          <w:noProof/>
          <w:szCs w:val="24"/>
          <w:lang w:val="ru-RU" w:eastAsia="ru-RU" w:bidi="ar-SA"/>
        </w:rPr>
        <w:drawing>
          <wp:inline distT="0" distB="0" distL="0" distR="0" wp14:anchorId="7CEF0763" wp14:editId="78FB57A6">
            <wp:extent cx="180975" cy="342900"/>
            <wp:effectExtent l="19050" t="19050" r="28575" b="190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429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szCs w:val="24"/>
          <w:lang w:val="ru-RU"/>
        </w:rPr>
        <w:t xml:space="preserve">. Также имеется возможность перетащить колонки для изменения позиционирования в таблице.  Кнопки </w:t>
      </w:r>
      <w:r w:rsidRPr="004F6800">
        <w:rPr>
          <w:rFonts w:cs="Times New Roman"/>
          <w:noProof/>
          <w:szCs w:val="24"/>
          <w:lang w:val="ru-RU" w:eastAsia="ru-RU" w:bidi="ar-SA"/>
        </w:rPr>
        <w:drawing>
          <wp:inline distT="0" distB="0" distL="0" distR="0" wp14:anchorId="5D5E70B7" wp14:editId="0B170E9A">
            <wp:extent cx="323850" cy="190500"/>
            <wp:effectExtent l="19050" t="19050" r="19050" b="1905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szCs w:val="24"/>
          <w:lang w:val="ru-RU"/>
        </w:rPr>
        <w:t xml:space="preserve">обеспечивают перемещение колонок в начало или конец таблицы. </w:t>
      </w:r>
    </w:p>
    <w:p w14:paraId="64A3B701" w14:textId="77777777" w:rsidR="00330E86" w:rsidRPr="004F6800" w:rsidRDefault="00330E86" w:rsidP="00330E86">
      <w:pPr>
        <w:pStyle w:val="a5"/>
        <w:numPr>
          <w:ilvl w:val="0"/>
          <w:numId w:val="20"/>
        </w:numPr>
        <w:spacing w:after="120" w:line="360" w:lineRule="auto"/>
        <w:jc w:val="both"/>
        <w:rPr>
          <w:rFonts w:cs="Times New Roman"/>
          <w:szCs w:val="24"/>
          <w:lang w:val="ru-RU"/>
        </w:rPr>
      </w:pPr>
      <w:r w:rsidRPr="004F6800">
        <w:rPr>
          <w:rFonts w:cs="Times New Roman"/>
          <w:szCs w:val="24"/>
          <w:lang w:val="ru-RU"/>
        </w:rPr>
        <w:t xml:space="preserve">Кнопка </w:t>
      </w:r>
      <w:proofErr w:type="spellStart"/>
      <w:r w:rsidRPr="004F6800">
        <w:rPr>
          <w:rFonts w:cs="Times New Roman"/>
          <w:szCs w:val="24"/>
          <w:lang w:val="ru-RU"/>
        </w:rPr>
        <w:t>авторазмера</w:t>
      </w:r>
      <w:proofErr w:type="spellEnd"/>
      <w:r w:rsidRPr="004F6800">
        <w:rPr>
          <w:rFonts w:cs="Times New Roman"/>
          <w:szCs w:val="24"/>
          <w:lang w:val="ru-RU"/>
        </w:rPr>
        <w:t xml:space="preserve"> колонок </w:t>
      </w:r>
      <w:r w:rsidRPr="004F6800">
        <w:rPr>
          <w:rFonts w:cs="Times New Roman"/>
          <w:noProof/>
          <w:szCs w:val="24"/>
          <w:lang w:val="ru-RU" w:eastAsia="ru-RU" w:bidi="ar-SA"/>
        </w:rPr>
        <w:drawing>
          <wp:inline distT="0" distB="0" distL="0" distR="0" wp14:anchorId="0E97CF90" wp14:editId="710281D4">
            <wp:extent cx="190918" cy="190918"/>
            <wp:effectExtent l="19050" t="19050" r="19050" b="1905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7448" cy="1974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szCs w:val="24"/>
          <w:lang w:val="ru-RU"/>
        </w:rPr>
        <w:t xml:space="preserve"> - ширина колонок устанавливается по максимальной ширине ячейки.</w:t>
      </w:r>
    </w:p>
    <w:p w14:paraId="77B08C48" w14:textId="77777777" w:rsidR="00330E86" w:rsidRPr="004F6800" w:rsidRDefault="00330E86" w:rsidP="00330E86">
      <w:pPr>
        <w:pStyle w:val="a5"/>
        <w:numPr>
          <w:ilvl w:val="0"/>
          <w:numId w:val="20"/>
        </w:numPr>
        <w:spacing w:after="120" w:line="360" w:lineRule="auto"/>
        <w:jc w:val="both"/>
        <w:rPr>
          <w:rFonts w:cs="Times New Roman"/>
          <w:szCs w:val="24"/>
          <w:lang w:val="ru-RU"/>
        </w:rPr>
      </w:pPr>
      <w:r w:rsidRPr="004F6800">
        <w:rPr>
          <w:rFonts w:cs="Times New Roman"/>
          <w:szCs w:val="24"/>
          <w:lang w:val="ru-RU"/>
        </w:rPr>
        <w:t>Кнопки настройки отображения содержимого ячеек</w:t>
      </w:r>
      <w:r w:rsidRPr="004F6800">
        <w:rPr>
          <w:rFonts w:cs="Times New Roman"/>
          <w:noProof/>
          <w:szCs w:val="24"/>
          <w:lang w:val="ru-RU" w:eastAsia="ru-RU" w:bidi="ar-SA"/>
        </w:rPr>
        <w:t xml:space="preserve"> </w:t>
      </w:r>
      <w:r w:rsidRPr="004F6800">
        <w:rPr>
          <w:rFonts w:cs="Times New Roman"/>
          <w:noProof/>
          <w:szCs w:val="24"/>
          <w:lang w:val="ru-RU" w:eastAsia="ru-RU" w:bidi="ar-SA"/>
        </w:rPr>
        <w:drawing>
          <wp:inline distT="0" distB="0" distL="0" distR="0" wp14:anchorId="083B9CE7" wp14:editId="71FEF932">
            <wp:extent cx="400050" cy="190500"/>
            <wp:effectExtent l="19050" t="19050" r="19050" b="190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szCs w:val="24"/>
          <w:lang w:val="ru-RU"/>
        </w:rPr>
        <w:t xml:space="preserve">. Позволяет настроить видимость содержимого ячейки, с помощью переноса текста на следующую строку. Темно-синяя кнопка для заголовков колонок, синяя кнопка для ячеек с данными. </w:t>
      </w:r>
    </w:p>
    <w:p w14:paraId="4B02AE13" w14:textId="77777777" w:rsidR="00330E86" w:rsidRPr="004F6800" w:rsidRDefault="00330E86" w:rsidP="00330E86">
      <w:pPr>
        <w:pStyle w:val="a5"/>
        <w:numPr>
          <w:ilvl w:val="0"/>
          <w:numId w:val="20"/>
        </w:numPr>
        <w:spacing w:after="120" w:line="360" w:lineRule="auto"/>
        <w:jc w:val="both"/>
        <w:rPr>
          <w:rFonts w:cs="Times New Roman"/>
          <w:szCs w:val="24"/>
          <w:lang w:val="ru-RU"/>
        </w:rPr>
      </w:pPr>
      <w:r w:rsidRPr="004F6800">
        <w:rPr>
          <w:rFonts w:cs="Times New Roman"/>
          <w:szCs w:val="24"/>
          <w:lang w:val="ru-RU"/>
        </w:rPr>
        <w:lastRenderedPageBreak/>
        <w:t xml:space="preserve">Включенная кнопка сохранения пользовательских параметров </w:t>
      </w:r>
      <w:r w:rsidRPr="004F6800">
        <w:rPr>
          <w:rFonts w:cs="Times New Roman"/>
          <w:noProof/>
          <w:szCs w:val="24"/>
          <w:lang w:val="ru-RU" w:eastAsia="ru-RU" w:bidi="ar-SA"/>
        </w:rPr>
        <w:drawing>
          <wp:inline distT="0" distB="0" distL="0" distR="0" wp14:anchorId="5DAAE49B" wp14:editId="0010E874">
            <wp:extent cx="200025" cy="190500"/>
            <wp:effectExtent l="19050" t="19050" r="28575" b="1905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szCs w:val="24"/>
          <w:lang w:val="ru-RU"/>
        </w:rPr>
        <w:t xml:space="preserve"> позволяет сохранять настройку конфигурации таблицы, которая будет сохраняться под авторизованной учетной записью. Отключенная кнопка не сохраняет примененные параметры. </w:t>
      </w:r>
    </w:p>
    <w:p w14:paraId="40DCFBEC" w14:textId="77777777" w:rsidR="00330E86" w:rsidRPr="004F6800" w:rsidRDefault="00330E86" w:rsidP="00330E86">
      <w:pPr>
        <w:pStyle w:val="a5"/>
        <w:numPr>
          <w:ilvl w:val="0"/>
          <w:numId w:val="20"/>
        </w:numPr>
        <w:spacing w:after="120" w:line="360" w:lineRule="auto"/>
        <w:jc w:val="both"/>
        <w:rPr>
          <w:rFonts w:cs="Times New Roman"/>
          <w:szCs w:val="24"/>
          <w:lang w:val="ru-RU"/>
        </w:rPr>
      </w:pPr>
      <w:r w:rsidRPr="004F6800">
        <w:rPr>
          <w:rFonts w:cs="Times New Roman"/>
          <w:szCs w:val="24"/>
          <w:lang w:val="ru-RU"/>
        </w:rPr>
        <w:t xml:space="preserve">Кнопка </w:t>
      </w:r>
      <w:r w:rsidRPr="004F6800">
        <w:rPr>
          <w:rFonts w:cs="Times New Roman"/>
          <w:noProof/>
          <w:szCs w:val="24"/>
          <w:lang w:val="ru-RU" w:eastAsia="ru-RU" w:bidi="ar-SA"/>
        </w:rPr>
        <w:drawing>
          <wp:inline distT="0" distB="0" distL="0" distR="0" wp14:anchorId="23B24AF6" wp14:editId="09F28847">
            <wp:extent cx="152400" cy="171450"/>
            <wp:effectExtent l="19050" t="19050" r="19050" b="1905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szCs w:val="24"/>
          <w:lang w:val="ru-RU"/>
        </w:rPr>
        <w:t xml:space="preserve"> сброса установленных пользовательских параметров для выбранной таблицы.</w:t>
      </w:r>
    </w:p>
    <w:p w14:paraId="78B97196" w14:textId="77777777" w:rsidR="00330E86" w:rsidRPr="004F6800" w:rsidRDefault="00330E86" w:rsidP="00330E86">
      <w:pPr>
        <w:pStyle w:val="a5"/>
        <w:numPr>
          <w:ilvl w:val="0"/>
          <w:numId w:val="20"/>
        </w:numPr>
        <w:spacing w:after="120" w:line="360" w:lineRule="auto"/>
        <w:jc w:val="both"/>
        <w:rPr>
          <w:rFonts w:cs="Times New Roman"/>
          <w:szCs w:val="24"/>
          <w:lang w:val="ru-RU"/>
        </w:rPr>
      </w:pPr>
      <w:r w:rsidRPr="004F6800">
        <w:rPr>
          <w:rFonts w:cs="Times New Roman"/>
          <w:szCs w:val="24"/>
          <w:lang w:val="ru-RU"/>
        </w:rPr>
        <w:t xml:space="preserve">Кнопка переключения режима просмотра записей в таблице. </w:t>
      </w:r>
      <w:proofErr w:type="gramStart"/>
      <w:r w:rsidRPr="004F6800">
        <w:rPr>
          <w:rFonts w:cs="Times New Roman"/>
          <w:szCs w:val="24"/>
          <w:lang w:val="ru-RU"/>
        </w:rPr>
        <w:t>Включен</w:t>
      </w:r>
      <w:r w:rsidRPr="004F6800">
        <w:rPr>
          <w:rFonts w:cs="Times New Roman"/>
          <w:noProof/>
          <w:szCs w:val="24"/>
          <w:lang w:val="ru-RU" w:eastAsia="ru-RU" w:bidi="ar-SA"/>
        </w:rPr>
        <w:t xml:space="preserve">  постраничный</w:t>
      </w:r>
      <w:proofErr w:type="gramEnd"/>
      <w:r w:rsidRPr="004F6800">
        <w:rPr>
          <w:rFonts w:cs="Times New Roman"/>
          <w:noProof/>
          <w:szCs w:val="24"/>
          <w:lang w:val="ru-RU" w:eastAsia="ru-RU" w:bidi="ar-SA"/>
        </w:rPr>
        <w:t xml:space="preserve"> просмотр</w:t>
      </w:r>
      <w:r w:rsidRPr="004F6800">
        <w:rPr>
          <w:rFonts w:cs="Times New Roman"/>
          <w:szCs w:val="24"/>
          <w:lang w:val="ru-RU"/>
        </w:rPr>
        <w:t xml:space="preserve"> </w:t>
      </w:r>
      <w:r w:rsidRPr="004F6800">
        <w:rPr>
          <w:rFonts w:cs="Times New Roman"/>
          <w:noProof/>
          <w:szCs w:val="24"/>
          <w:lang w:val="ru-RU" w:eastAsia="ru-RU" w:bidi="ar-SA"/>
        </w:rPr>
        <w:drawing>
          <wp:inline distT="0" distB="0" distL="0" distR="0" wp14:anchorId="3862C2CB" wp14:editId="3FD7A5A9">
            <wp:extent cx="180975" cy="209550"/>
            <wp:effectExtent l="19050" t="19050" r="28575" b="1905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noProof/>
          <w:szCs w:val="24"/>
          <w:lang w:val="ru-RU" w:eastAsia="ru-RU" w:bidi="ar-SA"/>
        </w:rPr>
        <w:t xml:space="preserve">, либо просмотр методом прокрутки таблицы </w:t>
      </w:r>
      <w:r w:rsidRPr="004F6800">
        <w:rPr>
          <w:rFonts w:cs="Times New Roman"/>
          <w:noProof/>
          <w:szCs w:val="24"/>
          <w:lang w:val="ru-RU" w:eastAsia="ru-RU" w:bidi="ar-SA"/>
        </w:rPr>
        <w:drawing>
          <wp:inline distT="0" distB="0" distL="0" distR="0" wp14:anchorId="4EFB1BE9" wp14:editId="126A997B">
            <wp:extent cx="123825" cy="209550"/>
            <wp:effectExtent l="19050" t="19050" r="28575" b="1905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noProof/>
          <w:szCs w:val="24"/>
          <w:lang w:val="ru-RU" w:eastAsia="ru-RU" w:bidi="ar-SA"/>
        </w:rPr>
        <w:t>.</w:t>
      </w:r>
    </w:p>
    <w:p w14:paraId="7D47740F" w14:textId="77777777" w:rsidR="00330E86" w:rsidRPr="004F6800" w:rsidRDefault="00330E86" w:rsidP="00330E86">
      <w:pPr>
        <w:pStyle w:val="a5"/>
        <w:numPr>
          <w:ilvl w:val="0"/>
          <w:numId w:val="20"/>
        </w:numPr>
        <w:spacing w:after="120" w:line="360" w:lineRule="auto"/>
        <w:jc w:val="both"/>
        <w:rPr>
          <w:rFonts w:cs="Times New Roman"/>
          <w:szCs w:val="24"/>
          <w:lang w:val="ru-RU"/>
        </w:rPr>
      </w:pPr>
      <w:r w:rsidRPr="004F6800">
        <w:rPr>
          <w:rFonts w:cs="Times New Roman"/>
          <w:noProof/>
          <w:szCs w:val="24"/>
          <w:lang w:val="ru-RU" w:eastAsia="ru-RU" w:bidi="ar-SA"/>
        </w:rPr>
        <w:t xml:space="preserve">Чтобы закрепить колонку, необходимо нажать на кнопку </w:t>
      </w:r>
      <w:r w:rsidRPr="004F6800">
        <w:rPr>
          <w:rFonts w:cs="Times New Roman"/>
          <w:noProof/>
          <w:szCs w:val="24"/>
          <w:lang w:val="ru-RU" w:eastAsia="ru-RU" w:bidi="ar-SA"/>
        </w:rPr>
        <w:drawing>
          <wp:inline distT="0" distB="0" distL="0" distR="0" wp14:anchorId="1E8EC360" wp14:editId="65E9FC7C">
            <wp:extent cx="238125" cy="190500"/>
            <wp:effectExtent l="19050" t="19050" r="28575" b="19050"/>
            <wp:docPr id="1148354423" name="Рисунок 1148354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noProof/>
          <w:szCs w:val="24"/>
          <w:lang w:val="ru-RU" w:eastAsia="ru-RU" w:bidi="ar-SA"/>
        </w:rPr>
        <w:t xml:space="preserve"> в заголовке колонке, данная кнопка появляется при наведении на заголовок. После чего колонка закрепляется слева и при прокрутке таблицы в горизонтальной плоскости будет сохранять своё положение. Если таблица содержит закрепленные колонки, то рядом с тех. меню будет отображаться кнопка </w:t>
      </w:r>
      <w:r w:rsidRPr="004F6800">
        <w:rPr>
          <w:rFonts w:cs="Times New Roman"/>
          <w:noProof/>
          <w:szCs w:val="24"/>
          <w:lang w:val="ru-RU" w:eastAsia="ru-RU" w:bidi="ar-SA"/>
        </w:rPr>
        <w:drawing>
          <wp:inline distT="0" distB="0" distL="0" distR="0" wp14:anchorId="5C880D3E" wp14:editId="6A70E873">
            <wp:extent cx="142875" cy="161925"/>
            <wp:effectExtent l="19050" t="19050" r="28575" b="2857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noProof/>
          <w:szCs w:val="24"/>
          <w:lang w:val="ru-RU" w:eastAsia="ru-RU" w:bidi="ar-SA"/>
        </w:rPr>
        <w:t>, по нажатию на которую будет происхожить открепление всех колонок.</w:t>
      </w:r>
    </w:p>
    <w:p w14:paraId="393C6B4C" w14:textId="77777777" w:rsidR="00330E86" w:rsidRPr="004F6800" w:rsidRDefault="00330E86" w:rsidP="00330E86">
      <w:pPr>
        <w:pStyle w:val="a5"/>
        <w:numPr>
          <w:ilvl w:val="0"/>
          <w:numId w:val="20"/>
        </w:numPr>
        <w:spacing w:after="120" w:line="360" w:lineRule="auto"/>
        <w:jc w:val="both"/>
        <w:rPr>
          <w:rFonts w:cs="Times New Roman"/>
          <w:noProof/>
          <w:szCs w:val="24"/>
          <w:lang w:val="ru-RU" w:eastAsia="ru-RU" w:bidi="ar-SA"/>
        </w:rPr>
      </w:pPr>
      <w:r w:rsidRPr="004F6800">
        <w:rPr>
          <w:rFonts w:cs="Times New Roman"/>
          <w:noProof/>
          <w:szCs w:val="24"/>
          <w:lang w:val="ru-RU" w:eastAsia="ru-RU" w:bidi="ar-SA"/>
        </w:rPr>
        <w:t xml:space="preserve">Также рядом с тех. меню располагается кнопка обновления данных в таблице </w:t>
      </w:r>
      <w:r w:rsidRPr="004F6800">
        <w:rPr>
          <w:rFonts w:cs="Times New Roman"/>
          <w:noProof/>
          <w:szCs w:val="24"/>
          <w:lang w:val="ru-RU" w:eastAsia="ru-RU" w:bidi="ar-SA"/>
        </w:rPr>
        <w:drawing>
          <wp:inline distT="0" distB="0" distL="0" distR="0" wp14:anchorId="08927752" wp14:editId="75F83BB5">
            <wp:extent cx="209550" cy="228600"/>
            <wp:effectExtent l="19050" t="19050" r="19050" b="1905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noProof/>
          <w:szCs w:val="24"/>
          <w:lang w:val="ru-RU" w:eastAsia="ru-RU" w:bidi="ar-SA"/>
        </w:rPr>
        <w:t>.</w:t>
      </w:r>
    </w:p>
    <w:p w14:paraId="5DED0239" w14:textId="77777777" w:rsidR="00330E86" w:rsidRDefault="00330E86" w:rsidP="00330E86">
      <w:pPr>
        <w:suppressAutoHyphens w:val="0"/>
        <w:spacing w:after="160" w:line="259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br w:type="page"/>
      </w:r>
    </w:p>
    <w:p w14:paraId="687B26B6" w14:textId="77777777" w:rsidR="00330E86" w:rsidRPr="002A7552" w:rsidRDefault="00330E86" w:rsidP="00330E86">
      <w:pPr>
        <w:pStyle w:val="1"/>
        <w:spacing w:before="0" w:after="120" w:line="360" w:lineRule="auto"/>
        <w:ind w:left="714"/>
        <w:rPr>
          <w:rFonts w:cs="Times New Roman"/>
          <w:b/>
          <w:szCs w:val="24"/>
          <w:lang w:val="ru-RU"/>
        </w:rPr>
      </w:pPr>
      <w:bookmarkStart w:id="31" w:name="_Toc174461353"/>
      <w:bookmarkStart w:id="32" w:name="_Toc174546248"/>
      <w:r w:rsidRPr="002A7552">
        <w:rPr>
          <w:rFonts w:cs="Times New Roman"/>
          <w:szCs w:val="24"/>
          <w:lang w:val="ru-RU"/>
        </w:rPr>
        <w:lastRenderedPageBreak/>
        <w:t>Меню «</w:t>
      </w:r>
      <w:r>
        <w:rPr>
          <w:rFonts w:cs="Times New Roman"/>
          <w:szCs w:val="24"/>
          <w:lang w:val="ru-RU"/>
        </w:rPr>
        <w:t>Избра</w:t>
      </w:r>
      <w:r w:rsidRPr="002A7552">
        <w:rPr>
          <w:rFonts w:cs="Times New Roman"/>
          <w:szCs w:val="24"/>
          <w:lang w:val="ru-RU"/>
        </w:rPr>
        <w:t>нное»</w:t>
      </w:r>
      <w:bookmarkEnd w:id="31"/>
      <w:bookmarkEnd w:id="32"/>
    </w:p>
    <w:p w14:paraId="5789046F" w14:textId="77777777" w:rsidR="00330E86" w:rsidRDefault="00330E86" w:rsidP="00330E86">
      <w:pPr>
        <w:spacing w:line="360" w:lineRule="auto"/>
        <w:ind w:firstLine="357"/>
        <w:rPr>
          <w:rFonts w:cs="Times New Roman"/>
          <w:noProof/>
          <w:lang w:val="ru-RU" w:eastAsia="ru-RU" w:bidi="ar-SA"/>
        </w:rPr>
      </w:pPr>
      <w:r>
        <w:rPr>
          <w:rFonts w:cs="Times New Roman"/>
          <w:lang w:val="ru-RU"/>
        </w:rPr>
        <w:t>По</w:t>
      </w:r>
      <w:r w:rsidRPr="008917E3">
        <w:rPr>
          <w:rFonts w:cs="Times New Roman"/>
          <w:lang w:val="ru-RU"/>
        </w:rPr>
        <w:t xml:space="preserve"> нажатию на кнопку</w:t>
      </w:r>
      <w:r>
        <w:rPr>
          <w:rFonts w:cs="Times New Roman"/>
          <w:lang w:val="ru-RU"/>
        </w:rPr>
        <w:t xml:space="preserve"> меню «Избранное»</w:t>
      </w:r>
      <w:r w:rsidRPr="008917E3">
        <w:rPr>
          <w:rFonts w:cs="Times New Roman"/>
          <w:lang w:val="ru-RU"/>
        </w:rPr>
        <w:t xml:space="preserve"> </w:t>
      </w:r>
      <w:r w:rsidRPr="00713E86">
        <w:rPr>
          <w:rFonts w:cs="Times New Roman"/>
          <w:noProof/>
          <w:lang w:val="ru-RU" w:eastAsia="ru-RU" w:bidi="ar-SA"/>
        </w:rPr>
        <w:drawing>
          <wp:inline distT="0" distB="0" distL="0" distR="0" wp14:anchorId="4F17946D" wp14:editId="56A5F53C">
            <wp:extent cx="257175" cy="266700"/>
            <wp:effectExtent l="19050" t="19050" r="2857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lang w:val="ru-RU"/>
        </w:rPr>
        <w:t xml:space="preserve"> откроется вертикальное меню с кнопками перехода к инфраструктурным режимам</w:t>
      </w:r>
      <w:r w:rsidRPr="008917E3">
        <w:rPr>
          <w:rFonts w:cs="Times New Roman"/>
          <w:lang w:val="ru-RU"/>
        </w:rPr>
        <w:t xml:space="preserve"> (Рисунок А.3).</w:t>
      </w:r>
      <w:r w:rsidRPr="008917E3">
        <w:rPr>
          <w:rFonts w:cs="Times New Roman"/>
          <w:noProof/>
          <w:lang w:val="ru-RU" w:eastAsia="ru-RU" w:bidi="ar-SA"/>
        </w:rPr>
        <w:t xml:space="preserve"> </w:t>
      </w:r>
    </w:p>
    <w:p w14:paraId="3E7BFAE1" w14:textId="77777777" w:rsidR="00330E86" w:rsidRPr="008917E3" w:rsidRDefault="00330E86" w:rsidP="00330E86">
      <w:pPr>
        <w:spacing w:line="360" w:lineRule="auto"/>
        <w:ind w:firstLine="357"/>
        <w:jc w:val="center"/>
        <w:rPr>
          <w:rFonts w:cs="Times New Roman"/>
          <w:lang w:val="ru-RU"/>
        </w:rPr>
      </w:pPr>
      <w:r w:rsidRPr="005E6617">
        <w:rPr>
          <w:rFonts w:cs="Times New Roman"/>
          <w:noProof/>
          <w:lang w:val="ru-RU" w:eastAsia="ru-RU" w:bidi="ar-SA"/>
        </w:rPr>
        <w:drawing>
          <wp:inline distT="0" distB="0" distL="0" distR="0" wp14:anchorId="37BDDE42" wp14:editId="0A044D31">
            <wp:extent cx="3962400" cy="3299545"/>
            <wp:effectExtent l="19050" t="19050" r="19050" b="1524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973447" cy="33087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5545A70" w14:textId="77777777" w:rsidR="00330E86" w:rsidRPr="008917E3" w:rsidRDefault="00330E86" w:rsidP="00330E86">
      <w:pPr>
        <w:spacing w:line="360" w:lineRule="auto"/>
        <w:ind w:firstLine="357"/>
        <w:contextualSpacing/>
        <w:jc w:val="center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>Рисунок А.3. Главный экран Системы. Меню «Избранное».</w:t>
      </w:r>
    </w:p>
    <w:p w14:paraId="001E4638" w14:textId="77777777" w:rsidR="00330E86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</w:p>
    <w:p w14:paraId="2478896B" w14:textId="77777777" w:rsidR="00330E86" w:rsidRPr="008917E3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>В меню «Избранное» содержатся следующие разделы:</w:t>
      </w:r>
    </w:p>
    <w:p w14:paraId="3F3C94C1" w14:textId="77777777" w:rsidR="00330E86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 xml:space="preserve">- </w:t>
      </w:r>
      <w:r w:rsidRPr="008917E3">
        <w:rPr>
          <w:rFonts w:cs="Times New Roman"/>
          <w:b/>
          <w:lang w:val="ru-RU"/>
        </w:rPr>
        <w:t>Профиль</w:t>
      </w:r>
      <w:r w:rsidRPr="008917E3">
        <w:rPr>
          <w:rFonts w:cs="Times New Roman"/>
          <w:lang w:val="ru-RU"/>
        </w:rPr>
        <w:t xml:space="preserve"> – раздел, в котором отображаются и редактируются данные пользователя и пользовательские настройки.</w:t>
      </w:r>
    </w:p>
    <w:p w14:paraId="122391E6" w14:textId="77777777" w:rsidR="00330E86" w:rsidRPr="008917E3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 xml:space="preserve">- </w:t>
      </w:r>
      <w:r>
        <w:rPr>
          <w:rFonts w:cs="Times New Roman"/>
          <w:b/>
          <w:lang w:val="ru-RU"/>
        </w:rPr>
        <w:t>Справочники</w:t>
      </w:r>
      <w:r w:rsidRPr="008917E3">
        <w:rPr>
          <w:rFonts w:cs="Times New Roman"/>
          <w:lang w:val="ru-RU"/>
        </w:rPr>
        <w:t xml:space="preserve"> – раздел, в котором отображаются </w:t>
      </w:r>
      <w:r>
        <w:rPr>
          <w:rFonts w:cs="Times New Roman"/>
          <w:lang w:val="ru-RU"/>
        </w:rPr>
        <w:t>справочные материалы.</w:t>
      </w:r>
    </w:p>
    <w:p w14:paraId="79A0D99A" w14:textId="77777777" w:rsidR="00330E86" w:rsidRPr="008917E3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 xml:space="preserve">- </w:t>
      </w:r>
      <w:r w:rsidRPr="008917E3">
        <w:rPr>
          <w:rFonts w:cs="Times New Roman"/>
          <w:b/>
          <w:lang w:val="ru-RU"/>
        </w:rPr>
        <w:t>Документация</w:t>
      </w:r>
      <w:r w:rsidRPr="008917E3">
        <w:rPr>
          <w:rFonts w:cs="Times New Roman"/>
          <w:lang w:val="ru-RU"/>
        </w:rPr>
        <w:t xml:space="preserve"> – раздел, в котором содержатся файлы рабочей документации.</w:t>
      </w:r>
    </w:p>
    <w:p w14:paraId="2AC8D9DD" w14:textId="77777777" w:rsidR="00330E86" w:rsidRPr="008917E3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 xml:space="preserve">- </w:t>
      </w:r>
      <w:r w:rsidRPr="008917E3">
        <w:rPr>
          <w:rFonts w:cs="Times New Roman"/>
          <w:b/>
          <w:lang w:val="ru-RU"/>
        </w:rPr>
        <w:t>Новости</w:t>
      </w:r>
      <w:r w:rsidRPr="008917E3">
        <w:rPr>
          <w:rFonts w:cs="Times New Roman"/>
          <w:lang w:val="ru-RU"/>
        </w:rPr>
        <w:t xml:space="preserve"> – раздел, для просмотра уведомлений, оповещений, а также администратору Системы доступно формирование новых уведомлений.</w:t>
      </w:r>
    </w:p>
    <w:p w14:paraId="765AC2EE" w14:textId="77777777" w:rsidR="00330E86" w:rsidRPr="008917E3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 xml:space="preserve">- </w:t>
      </w:r>
      <w:r w:rsidRPr="008917E3">
        <w:rPr>
          <w:rFonts w:cs="Times New Roman"/>
          <w:b/>
          <w:lang w:val="ru-RU"/>
        </w:rPr>
        <w:t>Сообщения</w:t>
      </w:r>
      <w:r w:rsidRPr="008917E3">
        <w:rPr>
          <w:rFonts w:cs="Times New Roman"/>
          <w:lang w:val="ru-RU"/>
        </w:rPr>
        <w:t xml:space="preserve"> – режим, с помощью которого пользователи Системы могут обмениваться текстовыми сообщениями, получать системные сообщения</w:t>
      </w:r>
      <w:r>
        <w:rPr>
          <w:rFonts w:cs="Times New Roman"/>
          <w:lang w:val="ru-RU"/>
        </w:rPr>
        <w:t>.</w:t>
      </w:r>
    </w:p>
    <w:p w14:paraId="12F527E3" w14:textId="77777777" w:rsidR="00330E86" w:rsidRPr="008917E3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 xml:space="preserve">- </w:t>
      </w:r>
      <w:r w:rsidRPr="008917E3">
        <w:rPr>
          <w:rFonts w:cs="Times New Roman"/>
          <w:b/>
          <w:bCs/>
          <w:lang w:val="ru-RU"/>
        </w:rPr>
        <w:t>События</w:t>
      </w:r>
      <w:r w:rsidRPr="008917E3">
        <w:rPr>
          <w:rFonts w:cs="Times New Roman"/>
          <w:lang w:val="ru-RU"/>
        </w:rPr>
        <w:t xml:space="preserve"> – режим, позволяющий просматривать журнал событий</w:t>
      </w:r>
      <w:r>
        <w:rPr>
          <w:rFonts w:cs="Times New Roman"/>
          <w:lang w:val="ru-RU"/>
        </w:rPr>
        <w:t xml:space="preserve"> (логи системы)</w:t>
      </w:r>
      <w:r w:rsidRPr="008917E3">
        <w:rPr>
          <w:rFonts w:cs="Times New Roman"/>
          <w:lang w:val="ru-RU"/>
        </w:rPr>
        <w:t>, происходящих в Системе.</w:t>
      </w:r>
    </w:p>
    <w:p w14:paraId="6207FA04" w14:textId="77777777" w:rsidR="00330E86" w:rsidRPr="008917E3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 xml:space="preserve">- </w:t>
      </w:r>
      <w:r w:rsidRPr="008917E3">
        <w:rPr>
          <w:rFonts w:cs="Times New Roman"/>
          <w:b/>
          <w:lang w:val="ru-RU"/>
        </w:rPr>
        <w:t>Задачи</w:t>
      </w:r>
      <w:r w:rsidRPr="008917E3">
        <w:rPr>
          <w:rFonts w:cs="Times New Roman"/>
          <w:lang w:val="ru-RU"/>
        </w:rPr>
        <w:t xml:space="preserve"> – административный режим, с помощью которого настраиваются периодические задания Системой, а также вы</w:t>
      </w:r>
      <w:r>
        <w:rPr>
          <w:rFonts w:cs="Times New Roman"/>
          <w:lang w:val="ru-RU"/>
        </w:rPr>
        <w:t>полняется ручной запуск заданий.</w:t>
      </w:r>
    </w:p>
    <w:p w14:paraId="670F6163" w14:textId="77777777" w:rsidR="00330E86" w:rsidRPr="008917E3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lastRenderedPageBreak/>
        <w:t xml:space="preserve">- </w:t>
      </w:r>
      <w:r w:rsidRPr="008917E3">
        <w:rPr>
          <w:rFonts w:cs="Times New Roman"/>
          <w:b/>
          <w:lang w:val="ru-RU"/>
        </w:rPr>
        <w:t>Роли</w:t>
      </w:r>
      <w:r w:rsidRPr="008917E3">
        <w:rPr>
          <w:rFonts w:cs="Times New Roman"/>
          <w:lang w:val="ru-RU"/>
        </w:rPr>
        <w:t xml:space="preserve"> – административный режим, позволяющий настроить роли, изменить состав пользователей роли, выполнить групповое включение пользователей в роль.</w:t>
      </w:r>
    </w:p>
    <w:p w14:paraId="54180F6B" w14:textId="77777777" w:rsidR="00330E86" w:rsidRPr="008917E3" w:rsidRDefault="00330E86" w:rsidP="00330E86">
      <w:pPr>
        <w:spacing w:line="360" w:lineRule="auto"/>
        <w:ind w:firstLine="357"/>
        <w:rPr>
          <w:rFonts w:cs="Times New Roman"/>
          <w:bCs/>
          <w:lang w:val="ru-RU"/>
        </w:rPr>
      </w:pPr>
      <w:r w:rsidRPr="008917E3">
        <w:rPr>
          <w:rFonts w:cs="Times New Roman"/>
          <w:lang w:val="ru-RU"/>
        </w:rPr>
        <w:t xml:space="preserve">- </w:t>
      </w:r>
      <w:r w:rsidRPr="008917E3">
        <w:rPr>
          <w:rFonts w:cs="Times New Roman"/>
          <w:b/>
          <w:bCs/>
          <w:lang w:val="ru-RU"/>
        </w:rPr>
        <w:t xml:space="preserve">Пользователи </w:t>
      </w:r>
      <w:r w:rsidRPr="008917E3">
        <w:rPr>
          <w:rFonts w:cs="Times New Roman"/>
          <w:lang w:val="ru-RU"/>
        </w:rPr>
        <w:t>– административный режим,</w:t>
      </w:r>
      <w:r>
        <w:rPr>
          <w:rFonts w:cs="Times New Roman"/>
          <w:lang w:val="ru-RU"/>
        </w:rPr>
        <w:t xml:space="preserve"> доступный также для роли локального администратора (например, администратора МО),</w:t>
      </w:r>
      <w:r w:rsidRPr="008917E3">
        <w:rPr>
          <w:rFonts w:cs="Times New Roman"/>
          <w:lang w:val="ru-RU"/>
        </w:rPr>
        <w:t xml:space="preserve"> позволяющий регистрировать, изменять, удалять учетные записи пользователей, включать пользователей в роли, исключать пользователей из ролей</w:t>
      </w:r>
      <w:r w:rsidRPr="008917E3">
        <w:rPr>
          <w:rFonts w:cs="Times New Roman"/>
          <w:bCs/>
          <w:lang w:val="ru-RU"/>
        </w:rPr>
        <w:t>.</w:t>
      </w:r>
    </w:p>
    <w:p w14:paraId="3A1470C3" w14:textId="77777777" w:rsidR="00330E86" w:rsidRPr="008917E3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 xml:space="preserve">- </w:t>
      </w:r>
      <w:r w:rsidRPr="008917E3">
        <w:rPr>
          <w:rFonts w:cs="Times New Roman"/>
          <w:b/>
          <w:lang w:val="ru-RU"/>
        </w:rPr>
        <w:t>Сбросить параметры</w:t>
      </w:r>
      <w:r w:rsidRPr="008917E3">
        <w:rPr>
          <w:rFonts w:cs="Times New Roman"/>
          <w:lang w:val="ru-RU"/>
        </w:rPr>
        <w:t xml:space="preserve"> – функция, которая позволяет пользователям сбросить заданные пользовательские параметры интерфейса Системы.</w:t>
      </w:r>
    </w:p>
    <w:p w14:paraId="3D36AA1A" w14:textId="77777777" w:rsidR="00330E86" w:rsidRPr="008917E3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 xml:space="preserve">- </w:t>
      </w:r>
      <w:r w:rsidRPr="008917E3">
        <w:rPr>
          <w:rFonts w:cs="Times New Roman"/>
          <w:b/>
          <w:lang w:val="ru-RU"/>
        </w:rPr>
        <w:t>О системе</w:t>
      </w:r>
      <w:r w:rsidRPr="008917E3">
        <w:rPr>
          <w:rFonts w:cs="Times New Roman"/>
          <w:lang w:val="ru-RU"/>
        </w:rPr>
        <w:t xml:space="preserve"> – раздел, в котором отображены сведения о версии системы и её описание</w:t>
      </w:r>
    </w:p>
    <w:p w14:paraId="7528894C" w14:textId="77777777" w:rsidR="00330E86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 xml:space="preserve">- </w:t>
      </w:r>
      <w:r w:rsidRPr="008917E3">
        <w:rPr>
          <w:rFonts w:cs="Times New Roman"/>
          <w:b/>
          <w:lang w:val="ru-RU"/>
        </w:rPr>
        <w:t>Выйти</w:t>
      </w:r>
      <w:r w:rsidRPr="008917E3">
        <w:rPr>
          <w:rFonts w:cs="Times New Roman"/>
          <w:lang w:val="ru-RU"/>
        </w:rPr>
        <w:t xml:space="preserve"> – возможность выйти из Системы, например, для смены пользователя.</w:t>
      </w:r>
      <w:bookmarkStart w:id="33" w:name="_Toc161675322"/>
    </w:p>
    <w:p w14:paraId="2F28315B" w14:textId="77777777" w:rsidR="00330E86" w:rsidRPr="002A7552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</w:p>
    <w:bookmarkEnd w:id="33"/>
    <w:p w14:paraId="33FA3691" w14:textId="77777777" w:rsidR="00330E86" w:rsidRPr="004F6800" w:rsidRDefault="00330E86" w:rsidP="00330E86">
      <w:pPr>
        <w:suppressAutoHyphens w:val="0"/>
        <w:spacing w:after="160" w:line="259" w:lineRule="auto"/>
        <w:rPr>
          <w:rFonts w:cs="Times New Roman"/>
          <w:noProof/>
          <w:lang w:val="ru-RU" w:eastAsia="ru-RU" w:bidi="ar-SA"/>
        </w:rPr>
      </w:pPr>
    </w:p>
    <w:p w14:paraId="210C2F98" w14:textId="77777777" w:rsidR="00330E86" w:rsidRPr="004F6800" w:rsidRDefault="00330E86" w:rsidP="00330E86">
      <w:pPr>
        <w:rPr>
          <w:rFonts w:cs="Times New Roman"/>
          <w:lang w:val="ru-RU"/>
        </w:rPr>
      </w:pPr>
    </w:p>
    <w:p w14:paraId="6B8AA8AB" w14:textId="77777777" w:rsidR="00330E86" w:rsidRDefault="00330E86" w:rsidP="00330E86">
      <w:pPr>
        <w:suppressAutoHyphens w:val="0"/>
        <w:spacing w:after="160" w:line="259" w:lineRule="auto"/>
        <w:rPr>
          <w:rFonts w:cs="Times New Roman"/>
          <w:lang w:val="ru-RU"/>
        </w:rPr>
      </w:pPr>
    </w:p>
    <w:p w14:paraId="417588C7" w14:textId="77777777" w:rsidR="00330E86" w:rsidRDefault="00330E86" w:rsidP="00330E86">
      <w:pPr>
        <w:suppressAutoHyphens w:val="0"/>
        <w:spacing w:after="160" w:line="259" w:lineRule="auto"/>
        <w:rPr>
          <w:rFonts w:eastAsiaTheme="majorEastAsia" w:cs="Times New Roman"/>
          <w:b/>
          <w:color w:val="2F5496" w:themeColor="accent1" w:themeShade="BF"/>
          <w:sz w:val="28"/>
          <w:lang w:val="ru-RU"/>
        </w:rPr>
      </w:pPr>
      <w:bookmarkStart w:id="34" w:name="_Toc126659489"/>
      <w:bookmarkStart w:id="35" w:name="_Toc133338053"/>
      <w:bookmarkStart w:id="36" w:name="_Toc152057743"/>
      <w:r>
        <w:rPr>
          <w:rFonts w:cs="Times New Roman"/>
          <w:b/>
          <w:sz w:val="28"/>
          <w:lang w:val="ru-RU"/>
        </w:rPr>
        <w:br w:type="page"/>
      </w:r>
    </w:p>
    <w:p w14:paraId="550D206B" w14:textId="77777777" w:rsidR="00330E86" w:rsidRDefault="00330E86" w:rsidP="00330E86">
      <w:pPr>
        <w:pStyle w:val="1"/>
        <w:spacing w:before="0" w:after="120" w:line="360" w:lineRule="auto"/>
        <w:ind w:left="714"/>
        <w:rPr>
          <w:rFonts w:cs="Times New Roman"/>
          <w:b/>
          <w:szCs w:val="24"/>
          <w:lang w:val="ru-RU"/>
        </w:rPr>
      </w:pPr>
      <w:bookmarkStart w:id="37" w:name="_Toc174461354"/>
      <w:bookmarkStart w:id="38" w:name="_Toc174546249"/>
      <w:r>
        <w:rPr>
          <w:rFonts w:cs="Times New Roman"/>
          <w:szCs w:val="24"/>
          <w:lang w:val="ru-RU"/>
        </w:rPr>
        <w:lastRenderedPageBreak/>
        <w:t>Справочники</w:t>
      </w:r>
      <w:bookmarkEnd w:id="37"/>
      <w:bookmarkEnd w:id="38"/>
    </w:p>
    <w:p w14:paraId="73A198D0" w14:textId="77777777" w:rsidR="00330E86" w:rsidRPr="001F055B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1F055B">
        <w:rPr>
          <w:rFonts w:cs="Times New Roman"/>
          <w:lang w:val="ru-RU"/>
        </w:rPr>
        <w:t>В данном режиме доступны следующие справочн</w:t>
      </w:r>
      <w:r>
        <w:rPr>
          <w:rFonts w:cs="Times New Roman"/>
          <w:lang w:val="ru-RU"/>
        </w:rPr>
        <w:t xml:space="preserve">ые материалы </w:t>
      </w:r>
      <w:r w:rsidRPr="001F055B">
        <w:rPr>
          <w:rFonts w:cs="Times New Roman"/>
          <w:lang w:val="ru-RU"/>
        </w:rPr>
        <w:t>для просмотра и редактирования (рис. А.</w:t>
      </w:r>
      <w:r>
        <w:rPr>
          <w:rFonts w:cs="Times New Roman"/>
          <w:lang w:val="ru-RU"/>
        </w:rPr>
        <w:t>4</w:t>
      </w:r>
      <w:r w:rsidRPr="001F055B">
        <w:rPr>
          <w:rFonts w:cs="Times New Roman"/>
          <w:lang w:val="ru-RU"/>
        </w:rPr>
        <w:t>):</w:t>
      </w:r>
    </w:p>
    <w:p w14:paraId="19704BA4" w14:textId="77777777" w:rsidR="00330E86" w:rsidRPr="004B7BFF" w:rsidRDefault="00330E86" w:rsidP="00330E86">
      <w:pPr>
        <w:pStyle w:val="a5"/>
        <w:numPr>
          <w:ilvl w:val="0"/>
          <w:numId w:val="19"/>
        </w:numPr>
        <w:spacing w:line="360" w:lineRule="auto"/>
        <w:ind w:left="142" w:firstLine="0"/>
        <w:rPr>
          <w:rFonts w:cs="Times New Roman"/>
          <w:lang w:val="ru-RU"/>
        </w:rPr>
      </w:pPr>
      <w:r w:rsidRPr="004B7BFF">
        <w:rPr>
          <w:rFonts w:cs="Times New Roman"/>
          <w:lang w:val="ru-RU"/>
        </w:rPr>
        <w:t>Организационная структура – в данном справочнике регистрируются организации (локальный справочник LPU), подразделения, участки, ФАП, участковые врачи и медицинские работники. Для ТФОМС доступны все организации, для МО только собственная структура.</w:t>
      </w:r>
    </w:p>
    <w:p w14:paraId="04129199" w14:textId="77777777" w:rsidR="00330E86" w:rsidRPr="004B7BFF" w:rsidRDefault="00330E86" w:rsidP="00330E86">
      <w:pPr>
        <w:pStyle w:val="a5"/>
        <w:numPr>
          <w:ilvl w:val="0"/>
          <w:numId w:val="19"/>
        </w:numPr>
        <w:spacing w:line="360" w:lineRule="auto"/>
        <w:ind w:left="142" w:firstLine="0"/>
        <w:rPr>
          <w:rFonts w:cs="Times New Roman"/>
          <w:lang w:val="ru-RU"/>
        </w:rPr>
      </w:pPr>
      <w:r w:rsidRPr="004B7BFF">
        <w:rPr>
          <w:rFonts w:cs="Times New Roman"/>
          <w:lang w:val="ru-RU"/>
        </w:rPr>
        <w:t>Простые справочники – данный режим необходим для просмотра загруженных федеральных и региональных справочников.</w:t>
      </w:r>
    </w:p>
    <w:p w14:paraId="576844D7" w14:textId="77777777" w:rsidR="00330E86" w:rsidRPr="004B7BFF" w:rsidRDefault="00330E86" w:rsidP="00330E86">
      <w:pPr>
        <w:pStyle w:val="a5"/>
        <w:numPr>
          <w:ilvl w:val="0"/>
          <w:numId w:val="19"/>
        </w:numPr>
        <w:spacing w:line="360" w:lineRule="auto"/>
        <w:ind w:left="142" w:firstLine="0"/>
        <w:rPr>
          <w:rFonts w:cs="Times New Roman"/>
          <w:lang w:val="ru-RU"/>
        </w:rPr>
      </w:pPr>
      <w:r w:rsidRPr="004B7BFF">
        <w:rPr>
          <w:rFonts w:cs="Times New Roman"/>
          <w:lang w:val="ru-RU"/>
        </w:rPr>
        <w:t>Справочник ошибок (</w:t>
      </w:r>
      <w:proofErr w:type="spellStart"/>
      <w:r w:rsidRPr="004B7BFF">
        <w:rPr>
          <w:rFonts w:cs="Times New Roman"/>
          <w:lang w:val="ru-RU"/>
        </w:rPr>
        <w:t>errors</w:t>
      </w:r>
      <w:proofErr w:type="spellEnd"/>
      <w:r w:rsidRPr="004B7BFF">
        <w:rPr>
          <w:rFonts w:cs="Times New Roman"/>
          <w:lang w:val="ru-RU"/>
        </w:rPr>
        <w:t>) – каталог кодов ошибок и их описание.</w:t>
      </w:r>
    </w:p>
    <w:p w14:paraId="5625D707" w14:textId="77777777" w:rsidR="00330E86" w:rsidRPr="004B7BFF" w:rsidRDefault="00330E86" w:rsidP="00330E86">
      <w:pPr>
        <w:pStyle w:val="a5"/>
        <w:numPr>
          <w:ilvl w:val="0"/>
          <w:numId w:val="19"/>
        </w:numPr>
        <w:spacing w:line="360" w:lineRule="auto"/>
        <w:ind w:left="142" w:firstLine="0"/>
        <w:rPr>
          <w:rFonts w:cs="Times New Roman"/>
          <w:lang w:val="ru-RU"/>
        </w:rPr>
      </w:pPr>
      <w:r w:rsidRPr="004B7BFF">
        <w:rPr>
          <w:rFonts w:cs="Times New Roman"/>
          <w:lang w:val="ru-RU"/>
        </w:rPr>
        <w:t>AMB, DOCTORS, LPU, MKB, KSG, Выходные дни – региональные справочники, загружаемые по требованию ТФОМС.</w:t>
      </w:r>
    </w:p>
    <w:p w14:paraId="04B7091B" w14:textId="77777777" w:rsidR="00330E86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1F055B">
        <w:rPr>
          <w:rFonts w:cs="Times New Roman"/>
          <w:noProof/>
          <w:lang w:val="ru-RU" w:eastAsia="ru-RU" w:bidi="ar-SA"/>
        </w:rPr>
        <w:drawing>
          <wp:inline distT="0" distB="0" distL="0" distR="0" wp14:anchorId="621201A7" wp14:editId="67D64DFD">
            <wp:extent cx="5940425" cy="1979930"/>
            <wp:effectExtent l="19050" t="19050" r="22225" b="2032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99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CE4F0F3" w14:textId="77777777" w:rsidR="00330E86" w:rsidRPr="001F055B" w:rsidRDefault="00330E86" w:rsidP="00330E86">
      <w:pPr>
        <w:spacing w:line="360" w:lineRule="auto"/>
        <w:ind w:firstLine="357"/>
        <w:jc w:val="center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>Рисунок А.</w:t>
      </w:r>
      <w:r>
        <w:rPr>
          <w:rFonts w:cs="Times New Roman"/>
          <w:lang w:val="ru-RU"/>
        </w:rPr>
        <w:t>4</w:t>
      </w:r>
      <w:r w:rsidRPr="008917E3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Справочники</w:t>
      </w:r>
      <w:r w:rsidRPr="008917E3">
        <w:rPr>
          <w:rFonts w:cs="Times New Roman"/>
          <w:lang w:val="ru-RU"/>
        </w:rPr>
        <w:t>.</w:t>
      </w:r>
    </w:p>
    <w:p w14:paraId="75FC978E" w14:textId="77777777" w:rsidR="00330E86" w:rsidRPr="001F055B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1F055B">
        <w:rPr>
          <w:rFonts w:cs="Times New Roman"/>
          <w:lang w:val="ru-RU"/>
        </w:rPr>
        <w:br w:type="page"/>
      </w:r>
    </w:p>
    <w:p w14:paraId="764F1765" w14:textId="77777777" w:rsidR="00330E86" w:rsidRPr="00BB65E0" w:rsidRDefault="00330E86" w:rsidP="00330E86">
      <w:pPr>
        <w:pStyle w:val="1"/>
        <w:spacing w:before="0" w:after="120" w:line="360" w:lineRule="auto"/>
        <w:ind w:left="714"/>
        <w:rPr>
          <w:rFonts w:cs="Times New Roman"/>
          <w:b/>
          <w:sz w:val="24"/>
          <w:szCs w:val="24"/>
          <w:lang w:val="ru-RU"/>
        </w:rPr>
      </w:pPr>
      <w:bookmarkStart w:id="39" w:name="_Toc174461355"/>
      <w:bookmarkStart w:id="40" w:name="_Toc174546250"/>
      <w:r w:rsidRPr="00BB65E0">
        <w:rPr>
          <w:rFonts w:cs="Times New Roman"/>
          <w:szCs w:val="24"/>
          <w:lang w:val="ru-RU"/>
        </w:rPr>
        <w:lastRenderedPageBreak/>
        <w:t>Документация</w:t>
      </w:r>
      <w:bookmarkEnd w:id="34"/>
      <w:bookmarkEnd w:id="35"/>
      <w:bookmarkEnd w:id="36"/>
      <w:bookmarkEnd w:id="39"/>
      <w:bookmarkEnd w:id="40"/>
    </w:p>
    <w:p w14:paraId="534184C9" w14:textId="77777777" w:rsidR="00330E86" w:rsidRPr="004F6800" w:rsidRDefault="00330E86" w:rsidP="00330E86">
      <w:pPr>
        <w:spacing w:line="360" w:lineRule="auto"/>
        <w:ind w:firstLine="708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 xml:space="preserve">Управление документами осуществляется в разделе «Документация». Для перехода в данный режим, необходимо нажать на кнопку </w:t>
      </w:r>
      <w:r w:rsidRPr="00162729">
        <w:rPr>
          <w:rFonts w:cs="Times New Roman"/>
          <w:noProof/>
          <w:lang w:val="ru-RU" w:eastAsia="ru-RU" w:bidi="ar-SA"/>
        </w:rPr>
        <w:drawing>
          <wp:inline distT="0" distB="0" distL="0" distR="0" wp14:anchorId="237AD973" wp14:editId="3AF4D1E4">
            <wp:extent cx="1143000" cy="219075"/>
            <wp:effectExtent l="19050" t="19050" r="19050" b="2857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19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 в меню «Избранное». После чего откроется окно режима «Документация».</w:t>
      </w:r>
    </w:p>
    <w:p w14:paraId="1390000B" w14:textId="77777777" w:rsidR="00330E86" w:rsidRPr="004F6800" w:rsidRDefault="00330E86" w:rsidP="00330E86">
      <w:pPr>
        <w:spacing w:line="360" w:lineRule="auto"/>
        <w:ind w:firstLine="708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>Вид и содержание окна «Документация» (</w:t>
      </w:r>
      <w:r w:rsidRPr="004F6800">
        <w:rPr>
          <w:rFonts w:cs="Times New Roman"/>
        </w:rPr>
        <w:fldChar w:fldCharType="begin"/>
      </w:r>
      <w:r w:rsidRPr="004F6800">
        <w:rPr>
          <w:rFonts w:cs="Times New Roman"/>
          <w:lang w:val="ru-RU"/>
        </w:rPr>
        <w:instrText xml:space="preserve"> </w:instrText>
      </w:r>
      <w:r w:rsidRPr="004F6800">
        <w:rPr>
          <w:rFonts w:cs="Times New Roman"/>
        </w:rPr>
        <w:instrText>REF</w:instrText>
      </w:r>
      <w:r w:rsidRPr="004F6800">
        <w:rPr>
          <w:rFonts w:cs="Times New Roman"/>
          <w:lang w:val="ru-RU"/>
        </w:rPr>
        <w:instrText xml:space="preserve"> _</w:instrText>
      </w:r>
      <w:r w:rsidRPr="004F6800">
        <w:rPr>
          <w:rFonts w:cs="Times New Roman"/>
        </w:rPr>
        <w:instrText>Ref</w:instrText>
      </w:r>
      <w:r w:rsidRPr="004F6800">
        <w:rPr>
          <w:rFonts w:cs="Times New Roman"/>
          <w:lang w:val="ru-RU"/>
        </w:rPr>
        <w:instrText>22297698 \</w:instrText>
      </w:r>
      <w:r w:rsidRPr="004F6800">
        <w:rPr>
          <w:rFonts w:cs="Times New Roman"/>
        </w:rPr>
        <w:instrText>h</w:instrText>
      </w:r>
      <w:r w:rsidRPr="004F6800">
        <w:rPr>
          <w:rFonts w:cs="Times New Roman"/>
          <w:lang w:val="ru-RU"/>
        </w:rPr>
        <w:instrText xml:space="preserve">  \* </w:instrText>
      </w:r>
      <w:r w:rsidRPr="004F6800">
        <w:rPr>
          <w:rFonts w:cs="Times New Roman"/>
        </w:rPr>
        <w:instrText>MERGEFORMAT</w:instrText>
      </w:r>
      <w:r w:rsidRPr="004F6800">
        <w:rPr>
          <w:rFonts w:cs="Times New Roman"/>
          <w:lang w:val="ru-RU"/>
        </w:rPr>
        <w:instrText xml:space="preserve"> </w:instrText>
      </w:r>
      <w:r w:rsidRPr="004F6800">
        <w:rPr>
          <w:rFonts w:cs="Times New Roman"/>
        </w:rPr>
      </w:r>
      <w:r w:rsidRPr="004F6800">
        <w:rPr>
          <w:rFonts w:cs="Times New Roman"/>
        </w:rPr>
        <w:fldChar w:fldCharType="separate"/>
      </w:r>
      <w:r w:rsidRPr="004F6800">
        <w:rPr>
          <w:rFonts w:cs="Times New Roman"/>
          <w:lang w:val="ru-RU"/>
        </w:rPr>
        <w:t xml:space="preserve">Рисунок </w:t>
      </w:r>
      <w:r>
        <w:rPr>
          <w:rFonts w:cs="Times New Roman"/>
          <w:lang w:val="ru-RU"/>
        </w:rPr>
        <w:t>А.5</w:t>
      </w:r>
      <w:r w:rsidRPr="004F6800">
        <w:rPr>
          <w:rFonts w:cs="Times New Roman"/>
        </w:rPr>
        <w:fldChar w:fldCharType="end"/>
      </w:r>
      <w:r w:rsidRPr="004F6800">
        <w:rPr>
          <w:rFonts w:cs="Times New Roman"/>
          <w:lang w:val="ru-RU"/>
        </w:rPr>
        <w:t>) представлен ниже.</w:t>
      </w:r>
    </w:p>
    <w:p w14:paraId="165E647D" w14:textId="77777777" w:rsidR="00330E86" w:rsidRPr="004F6800" w:rsidRDefault="00330E86" w:rsidP="00330E86">
      <w:pPr>
        <w:keepNext/>
        <w:spacing w:line="360" w:lineRule="auto"/>
        <w:jc w:val="center"/>
        <w:rPr>
          <w:rFonts w:cs="Times New Roman"/>
          <w:lang w:val="ru-RU"/>
        </w:rPr>
      </w:pP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5D24EBBF" wp14:editId="6C74E902">
            <wp:extent cx="5940425" cy="2344420"/>
            <wp:effectExtent l="19050" t="19050" r="22225" b="1778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44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E41D59E" w14:textId="77777777" w:rsidR="00330E86" w:rsidRPr="004F6800" w:rsidRDefault="00330E86" w:rsidP="00330E86">
      <w:pPr>
        <w:pStyle w:val="a7"/>
        <w:spacing w:line="360" w:lineRule="auto"/>
        <w:jc w:val="center"/>
        <w:rPr>
          <w:rFonts w:cs="Times New Roman"/>
          <w:i w:val="0"/>
          <w:iCs w:val="0"/>
          <w:color w:val="auto"/>
          <w:sz w:val="24"/>
          <w:szCs w:val="24"/>
          <w:lang w:val="ru-RU"/>
        </w:rPr>
      </w:pPr>
      <w:bookmarkStart w:id="41" w:name="_Ref22297698"/>
      <w:r w:rsidRPr="004F6800">
        <w:rPr>
          <w:rFonts w:cs="Times New Roman"/>
          <w:i w:val="0"/>
          <w:iCs w:val="0"/>
          <w:color w:val="auto"/>
          <w:sz w:val="24"/>
          <w:szCs w:val="24"/>
          <w:lang w:val="ru-RU"/>
        </w:rPr>
        <w:t xml:space="preserve">Рисунок </w:t>
      </w:r>
      <w:bookmarkEnd w:id="41"/>
      <w:r w:rsidRPr="001F055B">
        <w:rPr>
          <w:rFonts w:cs="Times New Roman"/>
          <w:i w:val="0"/>
          <w:iCs w:val="0"/>
          <w:color w:val="auto"/>
          <w:sz w:val="24"/>
          <w:szCs w:val="24"/>
          <w:lang w:val="ru-RU"/>
        </w:rPr>
        <w:t>А.</w:t>
      </w:r>
      <w:r>
        <w:rPr>
          <w:rFonts w:cs="Times New Roman"/>
          <w:i w:val="0"/>
          <w:iCs w:val="0"/>
          <w:color w:val="auto"/>
          <w:sz w:val="24"/>
          <w:szCs w:val="24"/>
          <w:lang w:val="ru-RU"/>
        </w:rPr>
        <w:t>5</w:t>
      </w:r>
      <w:r w:rsidRPr="004F6800">
        <w:rPr>
          <w:rFonts w:cs="Times New Roman"/>
          <w:i w:val="0"/>
          <w:iCs w:val="0"/>
          <w:color w:val="auto"/>
          <w:sz w:val="24"/>
          <w:szCs w:val="24"/>
          <w:lang w:val="ru-RU"/>
        </w:rPr>
        <w:t>. Окно «Документация».</w:t>
      </w:r>
    </w:p>
    <w:p w14:paraId="7EACEFCD" w14:textId="77777777" w:rsidR="00330E86" w:rsidRPr="004F6800" w:rsidRDefault="00330E86" w:rsidP="00330E86">
      <w:pPr>
        <w:spacing w:line="360" w:lineRule="auto"/>
        <w:ind w:firstLine="708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 xml:space="preserve">В левой части расположена древовидная таблица, содержащая документы, сгруппированные по заведенным подсистемам. В правой части отображается информация по выбранным документам и есть возможность скачать документ. </w:t>
      </w:r>
    </w:p>
    <w:p w14:paraId="4B7890C5" w14:textId="77777777" w:rsidR="00330E86" w:rsidRDefault="00330E86" w:rsidP="00330E86">
      <w:pPr>
        <w:suppressAutoHyphens w:val="0"/>
        <w:spacing w:after="160" w:line="259" w:lineRule="auto"/>
        <w:rPr>
          <w:rFonts w:asciiTheme="majorHAnsi" w:eastAsiaTheme="majorEastAsia" w:hAnsiTheme="majorHAnsi" w:cs="Times New Roman"/>
          <w:color w:val="2F5496" w:themeColor="accent1" w:themeShade="BF"/>
          <w:sz w:val="32"/>
          <w:lang w:val="ru-RU"/>
        </w:rPr>
      </w:pPr>
      <w:bookmarkStart w:id="42" w:name="_Toc126659490"/>
      <w:bookmarkStart w:id="43" w:name="_Toc133338054"/>
      <w:bookmarkStart w:id="44" w:name="_Toc152057744"/>
      <w:r>
        <w:rPr>
          <w:rFonts w:cs="Times New Roman"/>
          <w:lang w:val="ru-RU"/>
        </w:rPr>
        <w:br w:type="page"/>
      </w:r>
    </w:p>
    <w:p w14:paraId="6B56B4CC" w14:textId="77777777" w:rsidR="00330E86" w:rsidRPr="001F055B" w:rsidRDefault="00330E86" w:rsidP="00330E86">
      <w:pPr>
        <w:pStyle w:val="1"/>
        <w:spacing w:before="0" w:after="120" w:line="360" w:lineRule="auto"/>
        <w:ind w:left="714"/>
        <w:rPr>
          <w:rFonts w:cs="Times New Roman"/>
          <w:b/>
          <w:szCs w:val="24"/>
          <w:lang w:val="ru-RU"/>
        </w:rPr>
      </w:pPr>
      <w:bookmarkStart w:id="45" w:name="_Toc174461356"/>
      <w:bookmarkStart w:id="46" w:name="_Toc174546251"/>
      <w:r w:rsidRPr="001F055B">
        <w:rPr>
          <w:rFonts w:cs="Times New Roman"/>
          <w:szCs w:val="24"/>
          <w:lang w:val="ru-RU"/>
        </w:rPr>
        <w:lastRenderedPageBreak/>
        <w:t>Новости</w:t>
      </w:r>
      <w:bookmarkEnd w:id="42"/>
      <w:bookmarkEnd w:id="43"/>
      <w:bookmarkEnd w:id="44"/>
      <w:bookmarkEnd w:id="45"/>
      <w:bookmarkEnd w:id="46"/>
    </w:p>
    <w:p w14:paraId="7862F123" w14:textId="77777777" w:rsidR="00330E86" w:rsidRPr="004F6800" w:rsidRDefault="00330E86" w:rsidP="00330E86">
      <w:pPr>
        <w:spacing w:line="360" w:lineRule="auto"/>
        <w:ind w:firstLine="709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 xml:space="preserve">Управление уведомлениями пользователей осуществляется в разделе «Новости». Для перехода в данный режим, необходимо нажать на кнопку </w:t>
      </w:r>
      <w:r w:rsidRPr="00162729">
        <w:rPr>
          <w:rFonts w:cs="Times New Roman"/>
          <w:noProof/>
          <w:lang w:val="ru-RU" w:eastAsia="ru-RU" w:bidi="ar-SA"/>
        </w:rPr>
        <w:drawing>
          <wp:inline distT="0" distB="0" distL="0" distR="0" wp14:anchorId="5C1BDDC6" wp14:editId="3417CC13">
            <wp:extent cx="771525" cy="209550"/>
            <wp:effectExtent l="19050" t="19050" r="28575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 меню «Избранное». После чего откроется окно режима «Новости».</w:t>
      </w:r>
    </w:p>
    <w:p w14:paraId="06C9D5D0" w14:textId="77777777" w:rsidR="00330E86" w:rsidRPr="004F6800" w:rsidRDefault="00330E86" w:rsidP="00330E86">
      <w:pPr>
        <w:spacing w:line="360" w:lineRule="auto"/>
        <w:ind w:firstLine="708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>Вид и содержание окна «Новости» (</w:t>
      </w:r>
      <w:r w:rsidRPr="004F6800">
        <w:rPr>
          <w:rFonts w:cs="Times New Roman"/>
        </w:rPr>
        <w:fldChar w:fldCharType="begin"/>
      </w:r>
      <w:r w:rsidRPr="004F6800">
        <w:rPr>
          <w:rFonts w:cs="Times New Roman"/>
          <w:lang w:val="ru-RU"/>
        </w:rPr>
        <w:instrText xml:space="preserve"> </w:instrText>
      </w:r>
      <w:r w:rsidRPr="004F6800">
        <w:rPr>
          <w:rFonts w:cs="Times New Roman"/>
        </w:rPr>
        <w:instrText>REF</w:instrText>
      </w:r>
      <w:r w:rsidRPr="004F6800">
        <w:rPr>
          <w:rFonts w:cs="Times New Roman"/>
          <w:lang w:val="ru-RU"/>
        </w:rPr>
        <w:instrText xml:space="preserve"> _</w:instrText>
      </w:r>
      <w:r w:rsidRPr="004F6800">
        <w:rPr>
          <w:rFonts w:cs="Times New Roman"/>
        </w:rPr>
        <w:instrText>Ref</w:instrText>
      </w:r>
      <w:r w:rsidRPr="004F6800">
        <w:rPr>
          <w:rFonts w:cs="Times New Roman"/>
          <w:lang w:val="ru-RU"/>
        </w:rPr>
        <w:instrText>22297698 \</w:instrText>
      </w:r>
      <w:r w:rsidRPr="004F6800">
        <w:rPr>
          <w:rFonts w:cs="Times New Roman"/>
        </w:rPr>
        <w:instrText>h</w:instrText>
      </w:r>
      <w:r w:rsidRPr="004F6800">
        <w:rPr>
          <w:rFonts w:cs="Times New Roman"/>
          <w:lang w:val="ru-RU"/>
        </w:rPr>
        <w:instrText xml:space="preserve">  \* </w:instrText>
      </w:r>
      <w:r w:rsidRPr="004F6800">
        <w:rPr>
          <w:rFonts w:cs="Times New Roman"/>
        </w:rPr>
        <w:instrText>MERGEFORMAT</w:instrText>
      </w:r>
      <w:r w:rsidRPr="004F6800">
        <w:rPr>
          <w:rFonts w:cs="Times New Roman"/>
          <w:lang w:val="ru-RU"/>
        </w:rPr>
        <w:instrText xml:space="preserve"> </w:instrText>
      </w:r>
      <w:r w:rsidRPr="004F6800">
        <w:rPr>
          <w:rFonts w:cs="Times New Roman"/>
        </w:rPr>
      </w:r>
      <w:r w:rsidRPr="004F6800">
        <w:rPr>
          <w:rFonts w:cs="Times New Roman"/>
        </w:rPr>
        <w:fldChar w:fldCharType="separate"/>
      </w:r>
      <w:r w:rsidRPr="004F6800">
        <w:rPr>
          <w:rFonts w:cs="Times New Roman"/>
          <w:lang w:val="ru-RU"/>
        </w:rPr>
        <w:t xml:space="preserve">Рисунок </w:t>
      </w:r>
      <w:r>
        <w:rPr>
          <w:rFonts w:cs="Times New Roman"/>
          <w:lang w:val="ru-RU"/>
        </w:rPr>
        <w:t>А.6</w:t>
      </w:r>
      <w:r w:rsidRPr="004F6800">
        <w:rPr>
          <w:rFonts w:cs="Times New Roman"/>
        </w:rPr>
        <w:fldChar w:fldCharType="end"/>
      </w:r>
      <w:r w:rsidRPr="004F6800">
        <w:rPr>
          <w:rFonts w:cs="Times New Roman"/>
          <w:lang w:val="ru-RU"/>
        </w:rPr>
        <w:t>) представлен ниже.</w:t>
      </w:r>
    </w:p>
    <w:p w14:paraId="081C370D" w14:textId="77777777" w:rsidR="00330E86" w:rsidRPr="004F6800" w:rsidRDefault="00330E86" w:rsidP="00330E86">
      <w:pPr>
        <w:keepNext/>
        <w:spacing w:line="360" w:lineRule="auto"/>
        <w:jc w:val="center"/>
        <w:rPr>
          <w:rFonts w:cs="Times New Roman"/>
          <w:lang w:val="ru-RU"/>
        </w:rPr>
      </w:pP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0FFCB1E6" wp14:editId="6C41727C">
            <wp:extent cx="5940425" cy="3864917"/>
            <wp:effectExtent l="19050" t="19050" r="22225" b="21590"/>
            <wp:docPr id="72" name="Рисунок 72" descr="C:\Users\kostyahin\YandexDisk\Скриншоты\2022-12-19_10-14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yahin\YandexDisk\Скриншоты\2022-12-19_10-14-16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49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D78A0D3" w14:textId="77777777" w:rsidR="00330E86" w:rsidRPr="004F6800" w:rsidRDefault="00330E86" w:rsidP="00330E86">
      <w:pPr>
        <w:pStyle w:val="a7"/>
        <w:spacing w:line="360" w:lineRule="auto"/>
        <w:jc w:val="center"/>
        <w:rPr>
          <w:rFonts w:cs="Times New Roman"/>
          <w:i w:val="0"/>
          <w:iCs w:val="0"/>
          <w:color w:val="auto"/>
          <w:sz w:val="24"/>
          <w:szCs w:val="24"/>
          <w:lang w:val="ru-RU"/>
        </w:rPr>
      </w:pPr>
      <w:r w:rsidRPr="004F6800">
        <w:rPr>
          <w:rFonts w:cs="Times New Roman"/>
          <w:i w:val="0"/>
          <w:iCs w:val="0"/>
          <w:color w:val="auto"/>
          <w:sz w:val="24"/>
          <w:szCs w:val="24"/>
          <w:lang w:val="ru-RU"/>
        </w:rPr>
        <w:t xml:space="preserve">Рисунок </w:t>
      </w:r>
      <w:r w:rsidRPr="001F055B">
        <w:rPr>
          <w:rFonts w:cs="Times New Roman"/>
          <w:i w:val="0"/>
          <w:iCs w:val="0"/>
          <w:color w:val="auto"/>
          <w:sz w:val="24"/>
          <w:szCs w:val="24"/>
          <w:lang w:val="ru-RU"/>
        </w:rPr>
        <w:t>А.</w:t>
      </w:r>
      <w:r>
        <w:rPr>
          <w:rFonts w:cs="Times New Roman"/>
          <w:i w:val="0"/>
          <w:iCs w:val="0"/>
          <w:color w:val="auto"/>
          <w:sz w:val="24"/>
          <w:szCs w:val="24"/>
          <w:lang w:val="ru-RU"/>
        </w:rPr>
        <w:t>6</w:t>
      </w:r>
      <w:r w:rsidRPr="004F6800">
        <w:rPr>
          <w:rFonts w:cs="Times New Roman"/>
          <w:i w:val="0"/>
          <w:iCs w:val="0"/>
          <w:color w:val="auto"/>
          <w:sz w:val="24"/>
          <w:szCs w:val="24"/>
          <w:lang w:val="ru-RU"/>
        </w:rPr>
        <w:t>. Окно «Новости».</w:t>
      </w:r>
    </w:p>
    <w:p w14:paraId="57BE93D8" w14:textId="77777777" w:rsidR="00330E86" w:rsidRPr="004F6800" w:rsidRDefault="00330E86" w:rsidP="00330E86">
      <w:pPr>
        <w:spacing w:line="360" w:lineRule="auto"/>
        <w:ind w:firstLine="708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 xml:space="preserve">В левой части расположена таблица, содержащая записи с реквизитами соответствующей новости. В правой части </w:t>
      </w:r>
      <w:r>
        <w:rPr>
          <w:rFonts w:cs="Times New Roman"/>
          <w:lang w:val="ru-RU"/>
        </w:rPr>
        <w:t>отображается детализация новости, выбранной в таблице</w:t>
      </w:r>
      <w:r w:rsidRPr="004F6800">
        <w:rPr>
          <w:rFonts w:cs="Times New Roman"/>
          <w:lang w:val="ru-RU"/>
        </w:rPr>
        <w:t>.</w:t>
      </w:r>
    </w:p>
    <w:p w14:paraId="453AB377" w14:textId="77777777" w:rsidR="00330E86" w:rsidRPr="004F6800" w:rsidRDefault="00330E86" w:rsidP="00330E86">
      <w:pPr>
        <w:spacing w:line="360" w:lineRule="auto"/>
        <w:ind w:firstLine="708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 xml:space="preserve">Новости </w:t>
      </w:r>
      <w:r>
        <w:rPr>
          <w:rFonts w:cs="Times New Roman"/>
          <w:lang w:val="ru-RU"/>
        </w:rPr>
        <w:t>отображаются</w:t>
      </w:r>
      <w:r w:rsidRPr="004F6800">
        <w:rPr>
          <w:rFonts w:cs="Times New Roman"/>
          <w:lang w:val="ru-RU"/>
        </w:rPr>
        <w:t xml:space="preserve"> на экране авторизации (Рис. </w:t>
      </w:r>
      <w:r>
        <w:rPr>
          <w:rFonts w:cs="Times New Roman"/>
          <w:lang w:val="ru-RU"/>
        </w:rPr>
        <w:t>А.7</w:t>
      </w:r>
      <w:r w:rsidRPr="004F6800">
        <w:rPr>
          <w:rFonts w:cs="Times New Roman"/>
          <w:lang w:val="ru-RU"/>
        </w:rPr>
        <w:t>).</w:t>
      </w:r>
    </w:p>
    <w:p w14:paraId="7803A894" w14:textId="77777777" w:rsidR="00330E86" w:rsidRPr="004F6800" w:rsidRDefault="00330E86" w:rsidP="00330E86">
      <w:pPr>
        <w:spacing w:line="360" w:lineRule="auto"/>
        <w:ind w:firstLine="708"/>
        <w:jc w:val="center"/>
        <w:rPr>
          <w:rFonts w:cs="Times New Roman"/>
          <w:lang w:val="ru-RU"/>
        </w:rPr>
      </w:pP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25D1E626" wp14:editId="00771740">
            <wp:extent cx="4181475" cy="1048796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147" cy="106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7397D" w14:textId="77777777" w:rsidR="00330E86" w:rsidRPr="001F055B" w:rsidRDefault="00330E86" w:rsidP="00330E86">
      <w:pPr>
        <w:spacing w:line="360" w:lineRule="auto"/>
        <w:ind w:firstLine="708"/>
        <w:jc w:val="center"/>
        <w:rPr>
          <w:rFonts w:cs="Times New Roman"/>
          <w:lang w:val="ru-RU"/>
        </w:rPr>
      </w:pPr>
      <w:r w:rsidRPr="001F055B">
        <w:rPr>
          <w:rFonts w:cs="Times New Roman"/>
          <w:lang w:val="ru-RU"/>
        </w:rPr>
        <w:t>Рис</w:t>
      </w:r>
      <w:r>
        <w:rPr>
          <w:rFonts w:cs="Times New Roman"/>
          <w:lang w:val="ru-RU"/>
        </w:rPr>
        <w:t>унок</w:t>
      </w:r>
      <w:r w:rsidRPr="001F055B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А.7. </w:t>
      </w:r>
      <w:r w:rsidRPr="001F055B">
        <w:rPr>
          <w:rFonts w:cs="Times New Roman"/>
          <w:lang w:val="ru-RU"/>
        </w:rPr>
        <w:t>Пример новости на экране авторизации.</w:t>
      </w:r>
    </w:p>
    <w:p w14:paraId="761556D6" w14:textId="77777777" w:rsidR="00330E86" w:rsidRPr="001F055B" w:rsidRDefault="00330E86" w:rsidP="00330E86">
      <w:pPr>
        <w:spacing w:line="360" w:lineRule="auto"/>
        <w:ind w:firstLine="708"/>
        <w:rPr>
          <w:rFonts w:cs="Times New Roman"/>
          <w:lang w:val="ru-RU"/>
        </w:rPr>
      </w:pPr>
      <w:r w:rsidRPr="001F055B">
        <w:rPr>
          <w:rFonts w:cs="Times New Roman"/>
          <w:lang w:val="ru-RU"/>
        </w:rPr>
        <w:lastRenderedPageBreak/>
        <w:t>Чтобы отключить отображение конкретной новости на экране авторизации, необхо</w:t>
      </w:r>
      <w:r>
        <w:rPr>
          <w:rFonts w:cs="Times New Roman"/>
          <w:lang w:val="ru-RU"/>
        </w:rPr>
        <w:t>д</w:t>
      </w:r>
      <w:r w:rsidRPr="001F055B">
        <w:rPr>
          <w:rFonts w:cs="Times New Roman"/>
          <w:lang w:val="ru-RU"/>
        </w:rPr>
        <w:t>имо отключить переключатель в правом верхнем углу окошка.</w:t>
      </w:r>
    </w:p>
    <w:p w14:paraId="2BB13532" w14:textId="77777777" w:rsidR="00330E86" w:rsidRPr="004F6800" w:rsidRDefault="00330E86" w:rsidP="00330E86">
      <w:pPr>
        <w:suppressAutoHyphens w:val="0"/>
        <w:spacing w:after="160" w:line="259" w:lineRule="auto"/>
        <w:rPr>
          <w:rFonts w:eastAsiaTheme="majorEastAsia" w:cs="Times New Roman"/>
          <w:b/>
          <w:lang w:val="ru-RU"/>
        </w:rPr>
      </w:pPr>
      <w:r w:rsidRPr="004F6800">
        <w:rPr>
          <w:rFonts w:cs="Times New Roman"/>
          <w:lang w:val="ru-RU"/>
        </w:rPr>
        <w:br w:type="page"/>
      </w:r>
    </w:p>
    <w:p w14:paraId="485296E8" w14:textId="77777777" w:rsidR="00330E86" w:rsidRPr="00FE7AF8" w:rsidRDefault="00330E86" w:rsidP="00330E86">
      <w:pPr>
        <w:pStyle w:val="1"/>
        <w:spacing w:before="0" w:after="120" w:line="360" w:lineRule="auto"/>
        <w:ind w:left="714"/>
        <w:rPr>
          <w:rFonts w:cs="Times New Roman"/>
          <w:b/>
          <w:szCs w:val="24"/>
          <w:lang w:val="ru-RU"/>
        </w:rPr>
      </w:pPr>
      <w:bookmarkStart w:id="47" w:name="_Toc126659491"/>
      <w:bookmarkStart w:id="48" w:name="_Toc133338055"/>
      <w:bookmarkStart w:id="49" w:name="_Toc152057745"/>
      <w:bookmarkStart w:id="50" w:name="_Toc174461357"/>
      <w:bookmarkStart w:id="51" w:name="_Toc174546252"/>
      <w:r w:rsidRPr="00FE7AF8">
        <w:rPr>
          <w:rFonts w:cs="Times New Roman"/>
          <w:szCs w:val="24"/>
          <w:lang w:val="ru-RU"/>
        </w:rPr>
        <w:lastRenderedPageBreak/>
        <w:t>Сообщения</w:t>
      </w:r>
      <w:bookmarkEnd w:id="47"/>
      <w:bookmarkEnd w:id="48"/>
      <w:bookmarkEnd w:id="49"/>
      <w:bookmarkEnd w:id="50"/>
      <w:bookmarkEnd w:id="51"/>
    </w:p>
    <w:p w14:paraId="237410A9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 xml:space="preserve">Вид и содержимое формы </w:t>
      </w:r>
      <w:r w:rsidRPr="004F6800">
        <w:rPr>
          <w:rFonts w:cs="Times New Roman"/>
          <w:b/>
          <w:lang w:val="ru-RU"/>
        </w:rPr>
        <w:t>«Сообщения»</w:t>
      </w:r>
      <w:r w:rsidRPr="004F6800">
        <w:rPr>
          <w:rFonts w:cs="Times New Roman"/>
          <w:lang w:val="ru-RU"/>
        </w:rPr>
        <w:t xml:space="preserve"> представлены ниже </w:t>
      </w:r>
      <w:r w:rsidRPr="004F6800">
        <w:rPr>
          <w:rFonts w:cs="Times New Roman"/>
          <w:i/>
          <w:lang w:val="ru-RU"/>
        </w:rPr>
        <w:t>(</w:t>
      </w:r>
      <w:r w:rsidRPr="004F6800">
        <w:rPr>
          <w:rFonts w:cs="Times New Roman"/>
          <w:lang w:val="ru-RU"/>
        </w:rPr>
        <w:t xml:space="preserve">Рисунок </w:t>
      </w:r>
      <w:r>
        <w:rPr>
          <w:rFonts w:cs="Times New Roman"/>
          <w:lang w:val="ru-RU"/>
        </w:rPr>
        <w:t>А.8</w:t>
      </w:r>
      <w:r w:rsidRPr="004F6800">
        <w:rPr>
          <w:rFonts w:cs="Times New Roman"/>
          <w:i/>
          <w:lang w:val="ru-RU"/>
        </w:rPr>
        <w:t>)</w:t>
      </w:r>
      <w:r w:rsidRPr="004F6800">
        <w:rPr>
          <w:rFonts w:cs="Times New Roman"/>
          <w:lang w:val="ru-RU"/>
        </w:rPr>
        <w:t xml:space="preserve">. </w:t>
      </w:r>
    </w:p>
    <w:p w14:paraId="36AFD6B9" w14:textId="77777777" w:rsidR="00330E86" w:rsidRPr="004F6800" w:rsidRDefault="00330E86" w:rsidP="00330E86">
      <w:pPr>
        <w:spacing w:line="360" w:lineRule="auto"/>
        <w:ind w:firstLine="357"/>
        <w:jc w:val="center"/>
        <w:rPr>
          <w:rFonts w:cs="Times New Roman"/>
          <w:lang w:val="ru-RU"/>
        </w:rPr>
      </w:pP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73C3A4C0" wp14:editId="339443ED">
            <wp:extent cx="6152515" cy="3243580"/>
            <wp:effectExtent l="0" t="0" r="63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lang w:val="ru-RU"/>
        </w:rPr>
        <w:t xml:space="preserve"> Рисунок А.8</w:t>
      </w:r>
      <w:r w:rsidRPr="004F6800">
        <w:rPr>
          <w:rFonts w:cs="Times New Roman"/>
          <w:lang w:val="ru-RU"/>
        </w:rPr>
        <w:t>. Режим «Сообщения».</w:t>
      </w:r>
    </w:p>
    <w:p w14:paraId="12CD3AF2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>В верхней части окна расположена группа фильтрации для поиска сообщений. Ниже расположена таблица с сообщениями. В первую очередь отображаются непрочитанные сообщения, выделенные жирным шрифтом.</w:t>
      </w:r>
    </w:p>
    <w:p w14:paraId="665B112E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 xml:space="preserve">Сообщения имеют индикатор важности, так, важные сообщения отмечены пиктограммой – </w:t>
      </w: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59FEA8F2" wp14:editId="19A4418E">
            <wp:extent cx="209550" cy="190500"/>
            <wp:effectExtent l="19050" t="19050" r="19050" b="1905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, обычные – </w:t>
      </w: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4D739ECE" wp14:editId="67A023D8">
            <wp:extent cx="247650" cy="180975"/>
            <wp:effectExtent l="19050" t="19050" r="19050" b="2857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. Под таблицей имеется панель с кнопками: </w:t>
      </w:r>
    </w:p>
    <w:p w14:paraId="4EAF058D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058BFB9A" wp14:editId="663FE629">
            <wp:extent cx="315344" cy="285750"/>
            <wp:effectExtent l="19050" t="19050" r="27940" b="1905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0"/>
                    <a:srcRect l="5409"/>
                    <a:stretch/>
                  </pic:blipFill>
                  <pic:spPr bwMode="auto">
                    <a:xfrm>
                      <a:off x="0" y="0"/>
                      <a:ext cx="315344" cy="2857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 - написать сообщение;</w:t>
      </w:r>
    </w:p>
    <w:p w14:paraId="2B74C505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3C6D9AF8" wp14:editId="53DF0165">
            <wp:extent cx="285750" cy="266700"/>
            <wp:effectExtent l="19050" t="19050" r="19050" b="1905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 - ответить на сообщение;</w:t>
      </w:r>
    </w:p>
    <w:p w14:paraId="39B71FA4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2D456FB6" wp14:editId="5BDB61CC">
            <wp:extent cx="228600" cy="314325"/>
            <wp:effectExtent l="19050" t="19050" r="19050" b="2857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 - пометить как прочтенное;</w:t>
      </w:r>
    </w:p>
    <w:p w14:paraId="4145B3B7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0A43B04C" wp14:editId="61CEF746">
            <wp:extent cx="200025" cy="200025"/>
            <wp:effectExtent l="19050" t="19050" r="28575" b="2857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 - пометить как прочтенные все сообщения, подходящие под условия фильтрации;</w:t>
      </w:r>
    </w:p>
    <w:p w14:paraId="2A0C44DB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5BF123F3" wp14:editId="4CFD1438">
            <wp:extent cx="257175" cy="247650"/>
            <wp:effectExtent l="19050" t="19050" r="28575" b="1905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 - пометить как непрочтённое;</w:t>
      </w:r>
    </w:p>
    <w:p w14:paraId="33BA4313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23FD7440" wp14:editId="4D616ECD">
            <wp:extent cx="304800" cy="314325"/>
            <wp:effectExtent l="19050" t="19050" r="19050" b="2857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 - удалить сообщение;</w:t>
      </w:r>
    </w:p>
    <w:p w14:paraId="0BAC0E9D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 wp14:anchorId="2DE4871D" wp14:editId="332038CE">
            <wp:extent cx="161925" cy="199292"/>
            <wp:effectExtent l="19050" t="19050" r="9525" b="1079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63198" cy="2008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  - удалить все сообщения, подходящие под условия фильтрации;</w:t>
      </w:r>
    </w:p>
    <w:p w14:paraId="62B9674A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</w:p>
    <w:p w14:paraId="7DBC5BF1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b/>
          <w:lang w:val="ru-RU"/>
        </w:rPr>
      </w:pPr>
      <w:r w:rsidRPr="004F6800">
        <w:rPr>
          <w:rFonts w:cs="Times New Roman"/>
          <w:lang w:val="ru-RU"/>
        </w:rPr>
        <w:t xml:space="preserve">В правой части панели имеется информация о количестве выбранных сообщений и количестве отфильтрованных сообщений, посчитать количество возможно посредством нажатия кнопки в виде калькулятора </w:t>
      </w: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7630056F" wp14:editId="2B4D61EC">
            <wp:extent cx="152400" cy="161925"/>
            <wp:effectExtent l="19050" t="19050" r="19050" b="2857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>.</w:t>
      </w:r>
    </w:p>
    <w:p w14:paraId="3E20397E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 xml:space="preserve">В нижней части формы отображается текст выбранного сообщения. По умолчанию выбрано первое сообщение. Для выбора сообщения необходимо нажать на строку с информацией о интересующем сообщении. </w:t>
      </w:r>
    </w:p>
    <w:p w14:paraId="754A63DF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 xml:space="preserve">Для того, чтобы ответить на сообщение, необходимо выбрать сообщение и нажать на кнопку «Ответить на сообщение» </w:t>
      </w: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52B2521B" wp14:editId="1E04B891">
            <wp:extent cx="263878" cy="209550"/>
            <wp:effectExtent l="19050" t="19050" r="22225" b="1905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67141" cy="2121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.  После этого отобразится форма «Ответить на сообщение» (Рисунок </w:t>
      </w:r>
      <w:r>
        <w:rPr>
          <w:rFonts w:cs="Times New Roman"/>
          <w:lang w:val="ru-RU"/>
        </w:rPr>
        <w:t>А.9</w:t>
      </w:r>
      <w:r w:rsidRPr="004F6800">
        <w:rPr>
          <w:rFonts w:cs="Times New Roman"/>
          <w:lang w:val="ru-RU"/>
        </w:rPr>
        <w:t>).</w:t>
      </w:r>
    </w:p>
    <w:p w14:paraId="41E65EB1" w14:textId="77777777" w:rsidR="00330E86" w:rsidRPr="004F6800" w:rsidRDefault="00330E86" w:rsidP="00330E86">
      <w:pPr>
        <w:pStyle w:val="a7"/>
        <w:spacing w:after="120" w:line="360" w:lineRule="auto"/>
        <w:jc w:val="center"/>
        <w:rPr>
          <w:rFonts w:cs="Times New Roman"/>
          <w:iCs w:val="0"/>
          <w:color w:val="auto"/>
          <w:sz w:val="24"/>
          <w:szCs w:val="24"/>
          <w:lang w:val="ru-RU"/>
        </w:rPr>
      </w:pPr>
      <w:bookmarkStart w:id="52" w:name="_Ref24029347"/>
      <w:r w:rsidRPr="004F6800">
        <w:rPr>
          <w:rFonts w:cs="Times New Roman"/>
          <w:iCs w:val="0"/>
          <w:noProof/>
          <w:color w:val="auto"/>
          <w:sz w:val="24"/>
          <w:szCs w:val="24"/>
          <w:lang w:val="ru-RU" w:eastAsia="ru-RU" w:bidi="ar-SA"/>
        </w:rPr>
        <w:drawing>
          <wp:inline distT="0" distB="0" distL="0" distR="0" wp14:anchorId="36295596" wp14:editId="6AC53D32">
            <wp:extent cx="3077936" cy="2971800"/>
            <wp:effectExtent l="0" t="0" r="825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81611" cy="297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B8FBB" w14:textId="77777777" w:rsidR="00330E86" w:rsidRPr="004F6800" w:rsidRDefault="00330E86" w:rsidP="00330E86">
      <w:pPr>
        <w:pStyle w:val="a7"/>
        <w:spacing w:after="120" w:line="360" w:lineRule="auto"/>
        <w:jc w:val="center"/>
        <w:rPr>
          <w:rFonts w:cs="Times New Roman"/>
          <w:i w:val="0"/>
          <w:iCs w:val="0"/>
          <w:color w:val="auto"/>
          <w:sz w:val="24"/>
          <w:szCs w:val="24"/>
          <w:lang w:val="ru-RU"/>
        </w:rPr>
      </w:pPr>
      <w:r w:rsidRPr="004F6800">
        <w:rPr>
          <w:rFonts w:cs="Times New Roman"/>
          <w:i w:val="0"/>
          <w:iCs w:val="0"/>
          <w:color w:val="auto"/>
          <w:sz w:val="24"/>
          <w:szCs w:val="24"/>
          <w:lang w:val="ru-RU"/>
        </w:rPr>
        <w:t xml:space="preserve">Рисунок </w:t>
      </w:r>
      <w:bookmarkEnd w:id="52"/>
      <w:r>
        <w:rPr>
          <w:rFonts w:cs="Times New Roman"/>
          <w:i w:val="0"/>
          <w:color w:val="auto"/>
          <w:sz w:val="24"/>
          <w:lang w:val="ru-RU"/>
        </w:rPr>
        <w:t>А.9.</w:t>
      </w:r>
      <w:r w:rsidRPr="004F6800">
        <w:rPr>
          <w:rFonts w:cs="Times New Roman"/>
          <w:i w:val="0"/>
          <w:iCs w:val="0"/>
          <w:color w:val="auto"/>
          <w:sz w:val="24"/>
          <w:szCs w:val="24"/>
          <w:lang w:val="ru-RU"/>
        </w:rPr>
        <w:t xml:space="preserve"> Форма «Ответить на сообщение»</w:t>
      </w:r>
    </w:p>
    <w:p w14:paraId="4555D432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 xml:space="preserve">После ввода необходимых данных в соответствующие поля и, если это необходимо, отметке сообщения как важное, нужно нажать на кнопку </w:t>
      </w: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2BC9A1F9" wp14:editId="71579C34">
            <wp:extent cx="228600" cy="213360"/>
            <wp:effectExtent l="19050" t="19050" r="19050" b="1524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 для подтверждения и отправки сообщения. Для отмены отправки сообщения, необходимо нажать на кнопку </w:t>
      </w: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4910736C" wp14:editId="1728CBE1">
            <wp:extent cx="200025" cy="192617"/>
            <wp:effectExtent l="19050" t="19050" r="9525" b="17145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01948" cy="1944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>.</w:t>
      </w:r>
    </w:p>
    <w:p w14:paraId="08BA6526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 xml:space="preserve">Также можно использовать функцию написать новое сообщение, необходимо нажать на кнопку «Написать сообщение» </w:t>
      </w: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132241D2" wp14:editId="2443C8EB">
            <wp:extent cx="190500" cy="190500"/>
            <wp:effectExtent l="19050" t="19050" r="19050" b="1905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. После нажатия на кнопку отобразится форма отправки сообщения (рис. </w:t>
      </w:r>
      <w:r>
        <w:rPr>
          <w:rFonts w:cs="Times New Roman"/>
          <w:lang w:val="ru-RU"/>
        </w:rPr>
        <w:t>А.10</w:t>
      </w:r>
      <w:r w:rsidRPr="004F6800">
        <w:rPr>
          <w:rFonts w:cs="Times New Roman"/>
          <w:lang w:val="ru-RU"/>
        </w:rPr>
        <w:t>), которая работает аналогично форме «Ответить на сообщение».</w:t>
      </w:r>
    </w:p>
    <w:p w14:paraId="71C71441" w14:textId="77777777" w:rsidR="00330E86" w:rsidRPr="004F6800" w:rsidRDefault="00330E86" w:rsidP="00330E86">
      <w:pPr>
        <w:pStyle w:val="a7"/>
        <w:spacing w:line="360" w:lineRule="auto"/>
        <w:jc w:val="center"/>
        <w:rPr>
          <w:rFonts w:cs="Times New Roman"/>
          <w:iCs w:val="0"/>
          <w:color w:val="auto"/>
          <w:sz w:val="24"/>
          <w:szCs w:val="24"/>
          <w:lang w:val="ru-RU"/>
        </w:rPr>
      </w:pPr>
      <w:r w:rsidRPr="004F6800">
        <w:rPr>
          <w:rFonts w:cs="Times New Roman"/>
          <w:iCs w:val="0"/>
          <w:noProof/>
          <w:color w:val="auto"/>
          <w:sz w:val="24"/>
          <w:szCs w:val="24"/>
          <w:lang w:val="ru-RU" w:eastAsia="ru-RU" w:bidi="ar-SA"/>
        </w:rPr>
        <w:lastRenderedPageBreak/>
        <w:drawing>
          <wp:inline distT="0" distB="0" distL="0" distR="0" wp14:anchorId="577F989D" wp14:editId="550EB68B">
            <wp:extent cx="2905125" cy="2799383"/>
            <wp:effectExtent l="0" t="0" r="0" b="127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911797" cy="280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0FD51" w14:textId="77777777" w:rsidR="00330E86" w:rsidRPr="004F6800" w:rsidRDefault="00330E86" w:rsidP="00330E86">
      <w:pPr>
        <w:pStyle w:val="a7"/>
        <w:spacing w:line="360" w:lineRule="auto"/>
        <w:jc w:val="center"/>
        <w:rPr>
          <w:rFonts w:cs="Times New Roman"/>
          <w:i w:val="0"/>
          <w:iCs w:val="0"/>
          <w:color w:val="auto"/>
          <w:sz w:val="24"/>
          <w:szCs w:val="24"/>
          <w:lang w:val="ru-RU"/>
        </w:rPr>
      </w:pPr>
      <w:r w:rsidRPr="004F6800">
        <w:rPr>
          <w:rFonts w:cs="Times New Roman"/>
          <w:i w:val="0"/>
          <w:iCs w:val="0"/>
          <w:color w:val="auto"/>
          <w:sz w:val="24"/>
          <w:szCs w:val="24"/>
          <w:lang w:val="ru-RU"/>
        </w:rPr>
        <w:t xml:space="preserve">Рисунок </w:t>
      </w:r>
      <w:r>
        <w:rPr>
          <w:rFonts w:cs="Times New Roman"/>
          <w:i w:val="0"/>
          <w:iCs w:val="0"/>
          <w:color w:val="auto"/>
          <w:sz w:val="24"/>
          <w:szCs w:val="24"/>
          <w:lang w:val="ru-RU"/>
        </w:rPr>
        <w:t>А.10</w:t>
      </w:r>
      <w:r w:rsidRPr="004F6800">
        <w:rPr>
          <w:rFonts w:cs="Times New Roman"/>
          <w:i w:val="0"/>
          <w:iCs w:val="0"/>
          <w:color w:val="auto"/>
          <w:sz w:val="24"/>
          <w:szCs w:val="24"/>
          <w:lang w:val="ru-RU"/>
        </w:rPr>
        <w:t>. Форма «Написать сообщение»</w:t>
      </w:r>
    </w:p>
    <w:p w14:paraId="0CE30870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 xml:space="preserve">Чтобы пометить сообщения как прочтённые, нужно отметить все необходимые сообщения в таблице в верхней части экрана галочками слева и нажать на кнопку </w:t>
      </w: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307DE7D6" wp14:editId="6933C173">
            <wp:extent cx="187456" cy="209086"/>
            <wp:effectExtent l="19050" t="19050" r="22225" b="1968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89022" cy="2108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 «Пометить как прочтенные».</w:t>
      </w:r>
    </w:p>
    <w:p w14:paraId="7CC75579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ab/>
        <w:t xml:space="preserve">Чтобы пометить сообщения как непрочтённые, нужно отметить все необходимые сообщения в таблице в верхней части экрана галочками слева и нажать на кнопку </w:t>
      </w: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01914846" wp14:editId="3D8E63B2">
            <wp:extent cx="227135" cy="190500"/>
            <wp:effectExtent l="19050" t="19050" r="20955" b="1905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28701" cy="1918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 «Пометить как непрочтенные».</w:t>
      </w:r>
    </w:p>
    <w:p w14:paraId="06270A48" w14:textId="77777777" w:rsidR="00330E86" w:rsidRPr="004F6800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ab/>
        <w:t xml:space="preserve">Чтобы удалить сообщения, нужно отметить все необходимые сообщения в таблице в верхней части экрана галочками слева и нажать на кнопку </w:t>
      </w: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1A937B55" wp14:editId="26EF3EC0">
            <wp:extent cx="248285" cy="219075"/>
            <wp:effectExtent l="19050" t="19050" r="18415" b="2857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19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 «Удалить».</w:t>
      </w:r>
    </w:p>
    <w:p w14:paraId="22C2216F" w14:textId="77777777" w:rsidR="00330E86" w:rsidRPr="004F6800" w:rsidRDefault="00330E86" w:rsidP="00330E86">
      <w:pPr>
        <w:spacing w:after="120" w:line="360" w:lineRule="auto"/>
        <w:ind w:firstLine="357"/>
        <w:rPr>
          <w:rFonts w:cs="Times New Roman"/>
          <w:lang w:val="ru-RU"/>
        </w:rPr>
      </w:pPr>
      <w:r w:rsidRPr="004F6800">
        <w:rPr>
          <w:rFonts w:cs="Times New Roman"/>
          <w:lang w:val="ru-RU"/>
        </w:rPr>
        <w:t xml:space="preserve">Для обновления таблицы с сообщениями требуется нажать кнопку </w:t>
      </w:r>
      <w:r w:rsidRPr="004F6800">
        <w:rPr>
          <w:rFonts w:cs="Times New Roman"/>
          <w:noProof/>
          <w:lang w:val="ru-RU" w:eastAsia="ru-RU" w:bidi="ar-SA"/>
        </w:rPr>
        <w:drawing>
          <wp:inline distT="0" distB="0" distL="0" distR="0" wp14:anchorId="4347218B" wp14:editId="1ADEAA83">
            <wp:extent cx="215660" cy="215660"/>
            <wp:effectExtent l="19050" t="19050" r="13335" b="1333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31875" cy="231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F6800">
        <w:rPr>
          <w:rFonts w:cs="Times New Roman"/>
          <w:lang w:val="ru-RU"/>
        </w:rPr>
        <w:t xml:space="preserve"> «Обновить».</w:t>
      </w:r>
    </w:p>
    <w:p w14:paraId="0C89586C" w14:textId="77777777" w:rsidR="00330E86" w:rsidRPr="008917E3" w:rsidRDefault="00330E86" w:rsidP="00330E86">
      <w:pPr>
        <w:suppressAutoHyphens w:val="0"/>
        <w:spacing w:after="160" w:line="360" w:lineRule="auto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br w:type="page"/>
      </w:r>
    </w:p>
    <w:p w14:paraId="0C11EA73" w14:textId="77777777" w:rsidR="00330E86" w:rsidRPr="00FE7AF8" w:rsidRDefault="00330E86" w:rsidP="00330E86">
      <w:pPr>
        <w:pStyle w:val="1"/>
        <w:spacing w:before="0" w:after="120" w:line="360" w:lineRule="auto"/>
        <w:ind w:left="714"/>
        <w:rPr>
          <w:rFonts w:cs="Times New Roman"/>
          <w:b/>
          <w:szCs w:val="24"/>
          <w:lang w:val="ru-RU"/>
        </w:rPr>
      </w:pPr>
      <w:bookmarkStart w:id="53" w:name="_Раздел_«Пользователи»"/>
      <w:bookmarkStart w:id="54" w:name="_Ref102033979"/>
      <w:bookmarkStart w:id="55" w:name="_Toc103593953"/>
      <w:bookmarkStart w:id="56" w:name="_Toc154756399"/>
      <w:bookmarkStart w:id="57" w:name="_Toc174461358"/>
      <w:bookmarkStart w:id="58" w:name="_Toc174546253"/>
      <w:bookmarkEnd w:id="53"/>
      <w:r w:rsidRPr="00FE7AF8">
        <w:rPr>
          <w:rFonts w:cs="Times New Roman"/>
          <w:szCs w:val="24"/>
          <w:lang w:val="ru-RU"/>
        </w:rPr>
        <w:lastRenderedPageBreak/>
        <w:t>Пользователи</w:t>
      </w:r>
      <w:bookmarkEnd w:id="54"/>
      <w:bookmarkEnd w:id="55"/>
      <w:bookmarkEnd w:id="56"/>
      <w:bookmarkEnd w:id="57"/>
      <w:bookmarkEnd w:id="58"/>
    </w:p>
    <w:p w14:paraId="265BEEA2" w14:textId="77777777" w:rsidR="00330E86" w:rsidRPr="008917E3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>Данный режим позволяет зарегистрировать учетные записи пользователей Системы и включить их в какие-либо роли.</w:t>
      </w:r>
    </w:p>
    <w:p w14:paraId="2FDE80D0" w14:textId="77777777" w:rsidR="00330E86" w:rsidRPr="008917E3" w:rsidRDefault="00330E86" w:rsidP="00330E86">
      <w:pPr>
        <w:spacing w:after="120"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>Экран режима «Пользователи» разделен на 6 частей (Рисунок А.</w:t>
      </w:r>
      <w:r>
        <w:rPr>
          <w:rFonts w:cs="Times New Roman"/>
          <w:lang w:val="ru-RU"/>
        </w:rPr>
        <w:t>11</w:t>
      </w:r>
      <w:r w:rsidRPr="008917E3">
        <w:rPr>
          <w:rFonts w:cs="Times New Roman"/>
          <w:lang w:val="ru-RU"/>
        </w:rPr>
        <w:t>):</w:t>
      </w:r>
    </w:p>
    <w:p w14:paraId="06007BBD" w14:textId="77777777" w:rsidR="00330E86" w:rsidRPr="008917E3" w:rsidRDefault="00330E86" w:rsidP="00330E86">
      <w:pPr>
        <w:pStyle w:val="a5"/>
        <w:numPr>
          <w:ilvl w:val="0"/>
          <w:numId w:val="3"/>
        </w:numPr>
        <w:spacing w:after="120" w:line="360" w:lineRule="auto"/>
        <w:jc w:val="both"/>
        <w:rPr>
          <w:rFonts w:cs="Times New Roman"/>
          <w:szCs w:val="24"/>
          <w:lang w:val="ru-RU"/>
        </w:rPr>
      </w:pPr>
      <w:r w:rsidRPr="008917E3">
        <w:rPr>
          <w:rFonts w:cs="Times New Roman"/>
          <w:szCs w:val="24"/>
          <w:lang w:val="ru-RU"/>
        </w:rPr>
        <w:t>Параметры фильтрации таблицы пользователей;</w:t>
      </w:r>
    </w:p>
    <w:p w14:paraId="5B97C2C6" w14:textId="77777777" w:rsidR="00330E86" w:rsidRPr="008917E3" w:rsidRDefault="00330E86" w:rsidP="00330E86">
      <w:pPr>
        <w:pStyle w:val="a5"/>
        <w:numPr>
          <w:ilvl w:val="0"/>
          <w:numId w:val="3"/>
        </w:numPr>
        <w:spacing w:after="120" w:line="360" w:lineRule="auto"/>
        <w:jc w:val="both"/>
        <w:rPr>
          <w:rFonts w:cs="Times New Roman"/>
          <w:szCs w:val="24"/>
          <w:lang w:val="ru-RU"/>
        </w:rPr>
      </w:pPr>
      <w:r w:rsidRPr="008917E3">
        <w:rPr>
          <w:rFonts w:cs="Times New Roman"/>
          <w:szCs w:val="24"/>
          <w:lang w:val="ru-RU"/>
        </w:rPr>
        <w:t>Таблица пользователей, принадлежащих клиенту (организации) авторизованной учетной записи;</w:t>
      </w:r>
    </w:p>
    <w:p w14:paraId="6817F9D9" w14:textId="77777777" w:rsidR="00330E86" w:rsidRPr="008917E3" w:rsidRDefault="00330E86" w:rsidP="00330E86">
      <w:pPr>
        <w:pStyle w:val="a5"/>
        <w:numPr>
          <w:ilvl w:val="0"/>
          <w:numId w:val="3"/>
        </w:numPr>
        <w:spacing w:after="120" w:line="360" w:lineRule="auto"/>
        <w:jc w:val="both"/>
        <w:rPr>
          <w:rFonts w:cs="Times New Roman"/>
          <w:szCs w:val="24"/>
        </w:rPr>
      </w:pPr>
      <w:r w:rsidRPr="008917E3">
        <w:rPr>
          <w:rFonts w:cs="Times New Roman"/>
          <w:szCs w:val="24"/>
          <w:lang w:val="ru-RU"/>
        </w:rPr>
        <w:t>Кнопки управления учетными записями;</w:t>
      </w:r>
    </w:p>
    <w:p w14:paraId="7AD8E474" w14:textId="77777777" w:rsidR="00330E86" w:rsidRPr="008917E3" w:rsidRDefault="00330E86" w:rsidP="00330E86">
      <w:pPr>
        <w:pStyle w:val="a5"/>
        <w:numPr>
          <w:ilvl w:val="0"/>
          <w:numId w:val="3"/>
        </w:numPr>
        <w:spacing w:after="120" w:line="360" w:lineRule="auto"/>
        <w:jc w:val="both"/>
        <w:rPr>
          <w:rFonts w:cs="Times New Roman"/>
          <w:szCs w:val="24"/>
          <w:lang w:val="ru-RU"/>
        </w:rPr>
      </w:pPr>
      <w:r w:rsidRPr="008917E3">
        <w:rPr>
          <w:rFonts w:cs="Times New Roman"/>
          <w:szCs w:val="24"/>
          <w:lang w:val="ru-RU"/>
        </w:rPr>
        <w:t>Таблица, в которой отображаются доступные (неназначенные) роли, которые можно назначить выбранной учетной записи;</w:t>
      </w:r>
    </w:p>
    <w:p w14:paraId="6DC1222F" w14:textId="77777777" w:rsidR="00330E86" w:rsidRPr="008917E3" w:rsidRDefault="00330E86" w:rsidP="00330E86">
      <w:pPr>
        <w:pStyle w:val="a5"/>
        <w:numPr>
          <w:ilvl w:val="0"/>
          <w:numId w:val="3"/>
        </w:numPr>
        <w:spacing w:after="120" w:line="360" w:lineRule="auto"/>
        <w:jc w:val="both"/>
        <w:rPr>
          <w:rFonts w:cs="Times New Roman"/>
          <w:szCs w:val="24"/>
          <w:lang w:val="ru-RU"/>
        </w:rPr>
      </w:pPr>
      <w:r w:rsidRPr="008917E3">
        <w:rPr>
          <w:rFonts w:cs="Times New Roman"/>
          <w:szCs w:val="24"/>
          <w:lang w:val="ru-RU"/>
        </w:rPr>
        <w:t>Кнопки для управления выбранными ролями;</w:t>
      </w:r>
    </w:p>
    <w:p w14:paraId="25496295" w14:textId="77777777" w:rsidR="00330E86" w:rsidRPr="008917E3" w:rsidRDefault="00330E86" w:rsidP="00330E86">
      <w:pPr>
        <w:pStyle w:val="a5"/>
        <w:numPr>
          <w:ilvl w:val="0"/>
          <w:numId w:val="3"/>
        </w:numPr>
        <w:spacing w:after="120" w:line="360" w:lineRule="auto"/>
        <w:jc w:val="both"/>
        <w:rPr>
          <w:rFonts w:cs="Times New Roman"/>
          <w:szCs w:val="24"/>
          <w:lang w:val="ru-RU"/>
        </w:rPr>
      </w:pPr>
      <w:r w:rsidRPr="008917E3">
        <w:rPr>
          <w:rFonts w:cs="Times New Roman"/>
          <w:szCs w:val="24"/>
          <w:lang w:val="ru-RU"/>
        </w:rPr>
        <w:t>Таблица ролей, назначенных для выбранной учетной записи.</w:t>
      </w:r>
    </w:p>
    <w:p w14:paraId="0B57AB33" w14:textId="77777777" w:rsidR="00330E86" w:rsidRPr="008917E3" w:rsidRDefault="00330E86" w:rsidP="00330E86">
      <w:pPr>
        <w:spacing w:line="360" w:lineRule="auto"/>
        <w:jc w:val="center"/>
        <w:rPr>
          <w:rFonts w:cs="Times New Roman"/>
          <w:lang w:val="ru-RU"/>
        </w:rPr>
      </w:pPr>
      <w:r w:rsidRPr="008917E3">
        <w:rPr>
          <w:rFonts w:cs="Times New Roman"/>
          <w:i/>
          <w:noProof/>
          <w:lang w:val="ru-RU" w:eastAsia="ru-RU" w:bidi="ar-SA"/>
        </w:rPr>
        <w:drawing>
          <wp:inline distT="0" distB="0" distL="0" distR="0" wp14:anchorId="6B403556" wp14:editId="194B049A">
            <wp:extent cx="6152515" cy="3886835"/>
            <wp:effectExtent l="19050" t="19050" r="19685" b="18415"/>
            <wp:docPr id="274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868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8917E3">
        <w:rPr>
          <w:rFonts w:cs="Times New Roman"/>
          <w:lang w:val="ru-RU"/>
        </w:rPr>
        <w:t>Рисунок А.</w:t>
      </w:r>
      <w:r>
        <w:rPr>
          <w:rFonts w:cs="Times New Roman"/>
          <w:lang w:val="ru-RU"/>
        </w:rPr>
        <w:t>11</w:t>
      </w:r>
      <w:r w:rsidRPr="008917E3">
        <w:rPr>
          <w:rFonts w:cs="Times New Roman"/>
          <w:lang w:val="ru-RU"/>
        </w:rPr>
        <w:t>. Режим «Пользователи»</w:t>
      </w:r>
      <w:r w:rsidRPr="008917E3">
        <w:rPr>
          <w:rFonts w:cs="Times New Roman"/>
          <w:i/>
          <w:lang w:val="ru-RU"/>
        </w:rPr>
        <w:t>.</w:t>
      </w:r>
    </w:p>
    <w:p w14:paraId="3D4F786D" w14:textId="77777777" w:rsidR="00330E86" w:rsidRPr="008917E3" w:rsidRDefault="00330E86" w:rsidP="00330E86">
      <w:pPr>
        <w:spacing w:after="120"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 xml:space="preserve">Для регистрации новой учетной записи нажмите на кнопку </w:t>
      </w:r>
      <w:r w:rsidRPr="008917E3">
        <w:rPr>
          <w:rFonts w:cs="Times New Roman"/>
          <w:noProof/>
          <w:lang w:val="ru-RU" w:eastAsia="ru-RU" w:bidi="ar-SA"/>
        </w:rPr>
        <w:drawing>
          <wp:inline distT="0" distB="0" distL="0" distR="0" wp14:anchorId="6DFC5232" wp14:editId="03EA4898">
            <wp:extent cx="295275" cy="246063"/>
            <wp:effectExtent l="19050" t="19050" r="9525" b="20955"/>
            <wp:docPr id="11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26" cy="2502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8917E3">
        <w:rPr>
          <w:rFonts w:cs="Times New Roman"/>
          <w:lang w:val="ru-RU"/>
        </w:rPr>
        <w:t>, в открывшемся окне (Рисунок А.</w:t>
      </w:r>
      <w:r>
        <w:rPr>
          <w:rFonts w:cs="Times New Roman"/>
          <w:lang w:val="ru-RU"/>
        </w:rPr>
        <w:t>12</w:t>
      </w:r>
      <w:r w:rsidRPr="008917E3">
        <w:rPr>
          <w:rFonts w:cs="Times New Roman"/>
          <w:lang w:val="ru-RU"/>
        </w:rPr>
        <w:t xml:space="preserve">) заполните реквизиты учетной записи, в первую очередь, обязательные поля </w:t>
      </w:r>
      <w:r w:rsidRPr="008917E3">
        <w:rPr>
          <w:rFonts w:cs="Times New Roman"/>
          <w:lang w:val="ru-RU"/>
        </w:rPr>
        <w:lastRenderedPageBreak/>
        <w:t>выделенные «</w:t>
      </w:r>
      <w:r w:rsidRPr="008917E3">
        <w:rPr>
          <w:rFonts w:cs="Times New Roman"/>
          <w:color w:val="FF0000"/>
          <w:lang w:val="ru-RU"/>
        </w:rPr>
        <w:t>*</w:t>
      </w:r>
      <w:r w:rsidRPr="008917E3">
        <w:rPr>
          <w:rFonts w:cs="Times New Roman"/>
          <w:lang w:val="ru-RU"/>
        </w:rPr>
        <w:t xml:space="preserve">», логин, пароль и фамилию, имя, отчество владельца учетной записи, и нажмите кнопку </w:t>
      </w:r>
      <w:r w:rsidRPr="008917E3">
        <w:rPr>
          <w:rFonts w:cs="Times New Roman"/>
          <w:noProof/>
          <w:lang w:val="ru-RU" w:eastAsia="ru-RU" w:bidi="ar-SA"/>
        </w:rPr>
        <w:drawing>
          <wp:inline distT="0" distB="0" distL="0" distR="0" wp14:anchorId="4DEFAF95" wp14:editId="7F2FC217">
            <wp:extent cx="171450" cy="160020"/>
            <wp:effectExtent l="19050" t="19050" r="19050" b="11430"/>
            <wp:docPr id="43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00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8917E3">
        <w:rPr>
          <w:rFonts w:cs="Times New Roman"/>
          <w:lang w:val="ru-RU"/>
        </w:rPr>
        <w:t xml:space="preserve"> - учетная записи будет создана. </w:t>
      </w:r>
    </w:p>
    <w:p w14:paraId="2CCBD094" w14:textId="77777777" w:rsidR="00330E86" w:rsidRPr="008917E3" w:rsidRDefault="00330E86" w:rsidP="00330E86">
      <w:pPr>
        <w:spacing w:after="120"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 xml:space="preserve">При создании учетной записи необходимо помнить, что одноименные учетные записи созданы не будут. </w:t>
      </w:r>
    </w:p>
    <w:p w14:paraId="220D9595" w14:textId="77777777" w:rsidR="00330E86" w:rsidRPr="008917E3" w:rsidRDefault="00330E86" w:rsidP="00330E86">
      <w:pPr>
        <w:spacing w:after="120" w:line="360" w:lineRule="auto"/>
        <w:ind w:firstLine="357"/>
        <w:rPr>
          <w:rFonts w:cs="Times New Roman"/>
          <w:noProof/>
          <w:lang w:val="ru-RU"/>
        </w:rPr>
      </w:pPr>
      <w:r w:rsidRPr="008917E3">
        <w:rPr>
          <w:rFonts w:cs="Times New Roman"/>
          <w:lang w:val="ru-RU"/>
        </w:rPr>
        <w:t xml:space="preserve">Изменение и удаление учетных записей выполняется аналогичным образом с помощью кнопок </w:t>
      </w:r>
      <w:r w:rsidRPr="008917E3">
        <w:rPr>
          <w:rFonts w:cs="Times New Roman"/>
          <w:noProof/>
          <w:lang w:val="ru-RU" w:eastAsia="ru-RU" w:bidi="ar-SA"/>
        </w:rPr>
        <w:drawing>
          <wp:inline distT="0" distB="0" distL="0" distR="0" wp14:anchorId="6635D9D3" wp14:editId="3AF25C07">
            <wp:extent cx="561975" cy="247650"/>
            <wp:effectExtent l="19050" t="19050" r="28575" b="19050"/>
            <wp:docPr id="44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8917E3">
        <w:rPr>
          <w:rFonts w:cs="Times New Roman"/>
          <w:noProof/>
          <w:lang w:val="ru-RU"/>
        </w:rPr>
        <w:t>.</w:t>
      </w:r>
    </w:p>
    <w:p w14:paraId="7E304A78" w14:textId="77777777" w:rsidR="00330E86" w:rsidRPr="008917E3" w:rsidRDefault="00330E86" w:rsidP="00330E86">
      <w:pPr>
        <w:spacing w:after="120" w:line="360" w:lineRule="auto"/>
        <w:ind w:firstLine="357"/>
        <w:rPr>
          <w:rFonts w:cs="Times New Roman"/>
          <w:noProof/>
          <w:lang w:val="ru-RU"/>
        </w:rPr>
      </w:pPr>
      <w:r w:rsidRPr="008917E3">
        <w:rPr>
          <w:rFonts w:cs="Times New Roman"/>
          <w:noProof/>
          <w:lang w:val="ru-RU" w:eastAsia="ru-RU" w:bidi="ar-SA"/>
        </w:rPr>
        <w:drawing>
          <wp:inline distT="0" distB="0" distL="0" distR="0" wp14:anchorId="7EC1535A" wp14:editId="59A7A997">
            <wp:extent cx="5553075" cy="2937874"/>
            <wp:effectExtent l="19050" t="19050" r="9525" b="15240"/>
            <wp:docPr id="48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560417" cy="29417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DA5D987" w14:textId="77777777" w:rsidR="00330E86" w:rsidRPr="008917E3" w:rsidRDefault="00330E86" w:rsidP="00330E86">
      <w:pPr>
        <w:spacing w:line="360" w:lineRule="auto"/>
        <w:ind w:firstLine="357"/>
        <w:jc w:val="center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>Рисунок А.</w:t>
      </w:r>
      <w:r>
        <w:rPr>
          <w:rFonts w:cs="Times New Roman"/>
          <w:lang w:val="ru-RU"/>
        </w:rPr>
        <w:t>12</w:t>
      </w:r>
      <w:r w:rsidRPr="008917E3">
        <w:rPr>
          <w:rFonts w:cs="Times New Roman"/>
          <w:lang w:val="ru-RU"/>
        </w:rPr>
        <w:t>. Форма для создания пользователя</w:t>
      </w:r>
    </w:p>
    <w:p w14:paraId="7E96D44D" w14:textId="77777777" w:rsidR="00330E86" w:rsidRPr="008917E3" w:rsidRDefault="00330E86" w:rsidP="00330E86">
      <w:pPr>
        <w:spacing w:after="120" w:line="360" w:lineRule="auto"/>
        <w:ind w:firstLine="357"/>
        <w:rPr>
          <w:rFonts w:cs="Times New Roman"/>
          <w:noProof/>
          <w:lang w:val="ru-RU"/>
        </w:rPr>
      </w:pPr>
      <w:r w:rsidRPr="008917E3">
        <w:rPr>
          <w:rFonts w:cs="Times New Roman"/>
          <w:lang w:val="ru-RU"/>
        </w:rPr>
        <w:t>Для включения учетной записи в какую-либо роль выберите учетную запись в таблице «Пользователи», выделите предоставляемую роль в списке «Доступные роли», нажмите кнопку «Добавить», затем кнопку «Сохранить», выбранная учетная запись будет включена в заданную роль. Для исключения учетной записи из роли у выбранной учетной записи выделите роль в списке «Назначенные роли», нажмите кнопку «Удалить», затем кнопку «Сохранить».</w:t>
      </w:r>
      <w:r w:rsidRPr="008917E3">
        <w:rPr>
          <w:rFonts w:cs="Times New Roman"/>
          <w:noProof/>
          <w:lang w:val="ru-RU"/>
        </w:rPr>
        <w:t xml:space="preserve"> </w:t>
      </w:r>
    </w:p>
    <w:p w14:paraId="7B5B7A04" w14:textId="77777777" w:rsidR="00330E86" w:rsidRPr="008917E3" w:rsidRDefault="00330E86" w:rsidP="00330E86">
      <w:pPr>
        <w:spacing w:after="120" w:line="360" w:lineRule="auto"/>
        <w:ind w:firstLine="357"/>
        <w:rPr>
          <w:rFonts w:cs="Times New Roman"/>
          <w:noProof/>
          <w:lang w:val="ru-RU"/>
        </w:rPr>
      </w:pPr>
      <w:r w:rsidRPr="008917E3">
        <w:rPr>
          <w:rFonts w:cs="Times New Roman"/>
          <w:noProof/>
          <w:lang w:val="ru-RU"/>
        </w:rPr>
        <w:t>Чтобы воспользоваться функцией группового назначения ролей пользователям, необходимо перейти в режим «Роли» (см. раздел «Роли»).</w:t>
      </w:r>
    </w:p>
    <w:p w14:paraId="7F64E8F4" w14:textId="77777777" w:rsidR="00330E86" w:rsidRPr="008917E3" w:rsidRDefault="00330E86" w:rsidP="00330E86">
      <w:pPr>
        <w:spacing w:after="120" w:line="360" w:lineRule="auto"/>
        <w:ind w:firstLine="357"/>
        <w:rPr>
          <w:rFonts w:cs="Times New Roman"/>
          <w:noProof/>
          <w:lang w:val="ru-RU"/>
        </w:rPr>
      </w:pPr>
      <w:r w:rsidRPr="008917E3">
        <w:rPr>
          <w:rFonts w:cs="Times New Roman"/>
          <w:noProof/>
          <w:lang w:val="ru-RU"/>
        </w:rPr>
        <w:t xml:space="preserve">Для вывода таблицы пользователей в формате </w:t>
      </w:r>
      <w:r w:rsidRPr="008917E3">
        <w:rPr>
          <w:rFonts w:cs="Times New Roman"/>
          <w:noProof/>
        </w:rPr>
        <w:t>Excel</w:t>
      </w:r>
      <w:r w:rsidRPr="008917E3">
        <w:rPr>
          <w:rFonts w:cs="Times New Roman"/>
          <w:noProof/>
          <w:lang w:val="ru-RU"/>
        </w:rPr>
        <w:t xml:space="preserve"> для печати необходимо нажать кнопку</w:t>
      </w:r>
      <w:r w:rsidRPr="008917E3">
        <w:rPr>
          <w:rFonts w:cs="Times New Roman"/>
          <w:noProof/>
          <w:lang w:val="ru-RU" w:eastAsia="ru-RU"/>
        </w:rPr>
        <w:t xml:space="preserve"> </w:t>
      </w:r>
      <w:r w:rsidRPr="008917E3">
        <w:rPr>
          <w:rFonts w:cs="Times New Roman"/>
          <w:noProof/>
          <w:lang w:val="ru-RU" w:eastAsia="ru-RU" w:bidi="ar-SA"/>
        </w:rPr>
        <w:drawing>
          <wp:inline distT="0" distB="0" distL="0" distR="0" wp14:anchorId="1021F67A" wp14:editId="01F95A06">
            <wp:extent cx="209550" cy="203387"/>
            <wp:effectExtent l="0" t="0" r="0" b="6350"/>
            <wp:docPr id="20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18167" cy="21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7E3">
        <w:rPr>
          <w:rFonts w:cs="Times New Roman"/>
          <w:noProof/>
          <w:lang w:val="ru-RU"/>
        </w:rPr>
        <w:t>, после чего произойдет скачивание документа.</w:t>
      </w:r>
    </w:p>
    <w:p w14:paraId="5D49E26F" w14:textId="77777777" w:rsidR="00330E86" w:rsidRPr="008917E3" w:rsidRDefault="00330E86" w:rsidP="00330E86">
      <w:pPr>
        <w:spacing w:after="120" w:line="360" w:lineRule="auto"/>
        <w:ind w:firstLine="357"/>
        <w:rPr>
          <w:rFonts w:cs="Times New Roman"/>
          <w:noProof/>
          <w:lang w:val="ru-RU"/>
        </w:rPr>
      </w:pPr>
      <w:r w:rsidRPr="008917E3">
        <w:rPr>
          <w:rFonts w:cs="Times New Roman"/>
          <w:noProof/>
          <w:lang w:val="ru-RU"/>
        </w:rPr>
        <w:lastRenderedPageBreak/>
        <w:t xml:space="preserve">Чтобы восстановить удаленных (неактивных пользователей), необходимо убрать галочку напротив «Скрывать неактивные записи», обновить таблицу нажатием кнопки «Поиск» </w:t>
      </w:r>
      <w:r w:rsidRPr="008917E3">
        <w:rPr>
          <w:rFonts w:cs="Times New Roman"/>
          <w:noProof/>
          <w:lang w:val="ru-RU" w:eastAsia="ru-RU" w:bidi="ar-SA"/>
        </w:rPr>
        <w:drawing>
          <wp:inline distT="0" distB="0" distL="0" distR="0" wp14:anchorId="55FF5864" wp14:editId="3FEEE7B8">
            <wp:extent cx="247650" cy="224433"/>
            <wp:effectExtent l="0" t="0" r="0" b="4445"/>
            <wp:docPr id="27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49288" cy="22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7E3">
        <w:rPr>
          <w:rFonts w:cs="Times New Roman"/>
          <w:noProof/>
          <w:lang w:val="ru-RU"/>
        </w:rPr>
        <w:t xml:space="preserve">. В таблице пользователей выбрать необходимую учетную запись и нажать кнопку восстановления удаленных пользователей </w:t>
      </w:r>
      <w:r w:rsidRPr="008917E3">
        <w:rPr>
          <w:rFonts w:cs="Times New Roman"/>
          <w:noProof/>
          <w:lang w:val="ru-RU" w:eastAsia="ru-RU" w:bidi="ar-SA"/>
        </w:rPr>
        <w:drawing>
          <wp:inline distT="0" distB="0" distL="0" distR="0" wp14:anchorId="4B3C6432" wp14:editId="66DCB0A6">
            <wp:extent cx="215537" cy="209550"/>
            <wp:effectExtent l="0" t="0" r="0" b="0"/>
            <wp:docPr id="27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20807" cy="21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7E3">
        <w:rPr>
          <w:rFonts w:cs="Times New Roman"/>
          <w:noProof/>
          <w:lang w:val="ru-RU"/>
        </w:rPr>
        <w:t xml:space="preserve"> «Восстановить».</w:t>
      </w:r>
    </w:p>
    <w:p w14:paraId="768097A9" w14:textId="77777777" w:rsidR="00330E86" w:rsidRPr="008917E3" w:rsidRDefault="00330E86" w:rsidP="00330E86">
      <w:pPr>
        <w:suppressAutoHyphens w:val="0"/>
        <w:spacing w:after="160" w:line="360" w:lineRule="auto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br w:type="page"/>
      </w:r>
    </w:p>
    <w:p w14:paraId="3E471858" w14:textId="77777777" w:rsidR="00330E86" w:rsidRPr="00FE7AF8" w:rsidRDefault="00330E86" w:rsidP="00330E86">
      <w:pPr>
        <w:pStyle w:val="1"/>
        <w:spacing w:before="0" w:after="120" w:line="360" w:lineRule="auto"/>
        <w:ind w:left="714"/>
        <w:rPr>
          <w:rFonts w:cs="Times New Roman"/>
          <w:b/>
          <w:szCs w:val="24"/>
          <w:lang w:val="ru-RU"/>
        </w:rPr>
      </w:pPr>
      <w:bookmarkStart w:id="59" w:name="_Раздел_«Роли»"/>
      <w:bookmarkStart w:id="60" w:name="_Toc103593954"/>
      <w:bookmarkStart w:id="61" w:name="_Toc154756400"/>
      <w:bookmarkStart w:id="62" w:name="_Toc174461359"/>
      <w:bookmarkStart w:id="63" w:name="_Toc174546254"/>
      <w:bookmarkEnd w:id="59"/>
      <w:r w:rsidRPr="00FE7AF8">
        <w:rPr>
          <w:rFonts w:cs="Times New Roman"/>
          <w:szCs w:val="24"/>
          <w:lang w:val="ru-RU"/>
        </w:rPr>
        <w:lastRenderedPageBreak/>
        <w:t>Роли</w:t>
      </w:r>
      <w:bookmarkEnd w:id="60"/>
      <w:bookmarkEnd w:id="61"/>
      <w:bookmarkEnd w:id="62"/>
      <w:bookmarkEnd w:id="63"/>
    </w:p>
    <w:p w14:paraId="487DBBD0" w14:textId="77777777" w:rsidR="00330E86" w:rsidRPr="004B7BFF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 xml:space="preserve">Данный режим является административным и доступен для пользователей, которые включены в роль ИС ТФОМС: </w:t>
      </w:r>
      <w:r>
        <w:rPr>
          <w:rFonts w:cs="Times New Roman"/>
          <w:lang w:val="ru-RU"/>
        </w:rPr>
        <w:t>Главный администратор.</w:t>
      </w:r>
    </w:p>
    <w:p w14:paraId="1A9AFE38" w14:textId="77777777" w:rsidR="00330E86" w:rsidRPr="008917E3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>После перехода в режим «Роли» (Рисунок А.</w:t>
      </w:r>
      <w:r>
        <w:rPr>
          <w:rFonts w:cs="Times New Roman"/>
          <w:lang w:val="ru-RU"/>
        </w:rPr>
        <w:t>13</w:t>
      </w:r>
      <w:r w:rsidRPr="008917E3">
        <w:rPr>
          <w:rFonts w:cs="Times New Roman"/>
          <w:lang w:val="ru-RU"/>
        </w:rPr>
        <w:t>)</w:t>
      </w:r>
      <w:r w:rsidRPr="008917E3">
        <w:rPr>
          <w:rFonts w:cs="Times New Roman"/>
          <w:i/>
          <w:lang w:val="ru-RU"/>
        </w:rPr>
        <w:t xml:space="preserve"> </w:t>
      </w:r>
      <w:r w:rsidRPr="008917E3">
        <w:rPr>
          <w:rFonts w:cs="Times New Roman"/>
          <w:lang w:val="ru-RU"/>
        </w:rPr>
        <w:t xml:space="preserve">открывается форма, которая имеет в левой части древовидную таблицу, содержащую наименование доступных подсистем и роли, которые в неё входят. Чтобы раскрыть список ролей, необходимо нажать на </w:t>
      </w:r>
      <w:r w:rsidRPr="008917E3">
        <w:rPr>
          <w:rFonts w:cs="Times New Roman"/>
          <w:noProof/>
          <w:lang w:val="ru-RU" w:eastAsia="ru-RU" w:bidi="ar-SA"/>
        </w:rPr>
        <w:drawing>
          <wp:inline distT="0" distB="0" distL="0" distR="0" wp14:anchorId="3B71AC04" wp14:editId="12E0FBE2">
            <wp:extent cx="142875" cy="161925"/>
            <wp:effectExtent l="19050" t="19050" r="28575" b="28575"/>
            <wp:docPr id="27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8917E3">
        <w:rPr>
          <w:rFonts w:cs="Times New Roman"/>
          <w:lang w:val="ru-RU"/>
        </w:rPr>
        <w:t xml:space="preserve"> перед названием подсистемы. </w:t>
      </w:r>
    </w:p>
    <w:p w14:paraId="47177426" w14:textId="77777777" w:rsidR="00330E86" w:rsidRPr="008917E3" w:rsidRDefault="00330E86" w:rsidP="00330E86">
      <w:pPr>
        <w:spacing w:line="360" w:lineRule="auto"/>
        <w:jc w:val="center"/>
        <w:rPr>
          <w:rFonts w:cs="Times New Roman"/>
          <w:lang w:val="ru-RU"/>
        </w:rPr>
      </w:pPr>
      <w:r w:rsidRPr="00FE7AF8">
        <w:rPr>
          <w:rFonts w:cs="Times New Roman"/>
          <w:noProof/>
          <w:lang w:val="ru-RU" w:eastAsia="ru-RU" w:bidi="ar-SA"/>
        </w:rPr>
        <w:drawing>
          <wp:inline distT="0" distB="0" distL="0" distR="0" wp14:anchorId="5C2BCC31" wp14:editId="17454B65">
            <wp:extent cx="5505450" cy="3882946"/>
            <wp:effectExtent l="19050" t="19050" r="19050" b="2286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514053" cy="38890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CFAC6B" w14:textId="77777777" w:rsidR="00330E86" w:rsidRPr="008917E3" w:rsidRDefault="00330E86" w:rsidP="00330E86">
      <w:pPr>
        <w:spacing w:after="120" w:line="360" w:lineRule="auto"/>
        <w:ind w:firstLine="357"/>
        <w:jc w:val="center"/>
        <w:rPr>
          <w:rFonts w:cs="Times New Roman"/>
          <w:b/>
          <w:lang w:val="ru-RU"/>
        </w:rPr>
      </w:pPr>
      <w:r w:rsidRPr="008917E3">
        <w:rPr>
          <w:rFonts w:cs="Times New Roman"/>
          <w:lang w:val="ru-RU"/>
        </w:rPr>
        <w:t>Рисунок А.</w:t>
      </w:r>
      <w:r>
        <w:rPr>
          <w:rFonts w:cs="Times New Roman"/>
          <w:lang w:val="ru-RU"/>
        </w:rPr>
        <w:t>13</w:t>
      </w:r>
      <w:r w:rsidRPr="008917E3">
        <w:rPr>
          <w:rFonts w:cs="Times New Roman"/>
          <w:lang w:val="ru-RU"/>
        </w:rPr>
        <w:t xml:space="preserve">. Раздел «Роли». </w:t>
      </w:r>
    </w:p>
    <w:p w14:paraId="5F16842C" w14:textId="77777777" w:rsidR="00330E86" w:rsidRPr="008917E3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 xml:space="preserve">Ниже расположены кнопки управления ролями, доступные Администратору </w:t>
      </w:r>
      <w:r>
        <w:rPr>
          <w:rFonts w:cs="Times New Roman"/>
          <w:lang w:val="ru-RU"/>
        </w:rPr>
        <w:t>Системы.</w:t>
      </w:r>
      <w:r w:rsidRPr="008917E3">
        <w:rPr>
          <w:rFonts w:cs="Times New Roman"/>
          <w:lang w:val="ru-RU"/>
        </w:rPr>
        <w:t xml:space="preserve"> Данный функционал обеспечивает создание пользовательских ролей с правами по усмотрению администратора. Администратору также доступна закладка «Права для роли», необходимая для регулировки прав, входящих в роль. </w:t>
      </w:r>
      <w:proofErr w:type="gramStart"/>
      <w:r w:rsidRPr="008917E3">
        <w:rPr>
          <w:rFonts w:cs="Times New Roman"/>
          <w:lang w:val="ru-RU"/>
        </w:rPr>
        <w:t>Права (действия)</w:t>
      </w:r>
      <w:proofErr w:type="gramEnd"/>
      <w:r w:rsidRPr="008917E3">
        <w:rPr>
          <w:rFonts w:cs="Times New Roman"/>
          <w:lang w:val="ru-RU"/>
        </w:rPr>
        <w:t xml:space="preserve"> включенные и не включенные в выбранную в роль отображаются в таблицах ниже. </w:t>
      </w:r>
    </w:p>
    <w:p w14:paraId="7DD97D1F" w14:textId="77777777" w:rsidR="00330E86" w:rsidRPr="008917E3" w:rsidRDefault="00330E86" w:rsidP="00330E86">
      <w:pPr>
        <w:spacing w:line="360" w:lineRule="auto"/>
        <w:ind w:firstLine="357"/>
        <w:rPr>
          <w:rFonts w:cs="Times New Roman"/>
          <w:lang w:val="ru-RU"/>
        </w:rPr>
      </w:pPr>
      <w:r w:rsidRPr="008917E3">
        <w:rPr>
          <w:rFonts w:cs="Times New Roman"/>
          <w:lang w:val="ru-RU"/>
        </w:rPr>
        <w:t>Всем администраторским учетным записям доступна закладка «Пользователи роли», в которой отображаются списки пользователей, относящихся к клиенту, включенные и не включенные в выбранную роль в левой таблице.</w:t>
      </w:r>
    </w:p>
    <w:p w14:paraId="4C4DF617" w14:textId="6CD65278" w:rsidR="006D0634" w:rsidRPr="00330E86" w:rsidRDefault="00330E86" w:rsidP="00330E86">
      <w:pPr>
        <w:spacing w:line="360" w:lineRule="auto"/>
        <w:ind w:firstLine="357"/>
        <w:rPr>
          <w:rFonts w:cs="Times New Roman"/>
        </w:rPr>
      </w:pPr>
      <w:r w:rsidRPr="008917E3">
        <w:rPr>
          <w:rFonts w:cs="Times New Roman"/>
          <w:lang w:val="ru-RU"/>
        </w:rPr>
        <w:lastRenderedPageBreak/>
        <w:t>Для включения пользователей в роль/исключения пользователей из роли, имеются кнопки в виде стрелочек, подсвеченные синим цветом. Чтобы сохранить изменения, требуется нажать кнопку «Сохранить».</w:t>
      </w:r>
    </w:p>
    <w:sectPr w:rsidR="006D0634" w:rsidRPr="00330E86" w:rsidSect="00F9623B">
      <w:footerReference w:type="default" r:id="rId77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58669" w14:textId="77777777" w:rsidR="00D607FA" w:rsidRDefault="00D607FA" w:rsidP="008F4D71">
      <w:r>
        <w:separator/>
      </w:r>
    </w:p>
  </w:endnote>
  <w:endnote w:type="continuationSeparator" w:id="0">
    <w:p w14:paraId="421D1DF0" w14:textId="77777777" w:rsidR="00D607FA" w:rsidRDefault="00D607FA" w:rsidP="008F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SC Regular">
    <w:charset w:val="00"/>
    <w:family w:val="auto"/>
    <w:pitch w:val="variable"/>
  </w:font>
  <w:font w:name="FreeSans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4944195"/>
      <w:docPartObj>
        <w:docPartGallery w:val="Page Numbers (Bottom of Page)"/>
        <w:docPartUnique/>
      </w:docPartObj>
    </w:sdtPr>
    <w:sdtContent>
      <w:p w14:paraId="0485A937" w14:textId="4CF61B9C" w:rsidR="00BD4109" w:rsidRDefault="00BD4109" w:rsidP="005C231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D2D" w:rsidRPr="008C7D2D">
          <w:rPr>
            <w:noProof/>
            <w:lang w:val="ru-RU"/>
          </w:rPr>
          <w:t>13</w:t>
        </w:r>
        <w:r>
          <w:fldChar w:fldCharType="end"/>
        </w:r>
      </w:p>
    </w:sdtContent>
  </w:sdt>
  <w:p w14:paraId="16B95B68" w14:textId="77777777" w:rsidR="00BD4109" w:rsidRDefault="00BD410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86E90" w14:textId="77777777" w:rsidR="00D607FA" w:rsidRDefault="00D607FA" w:rsidP="008F4D71">
      <w:r>
        <w:separator/>
      </w:r>
    </w:p>
  </w:footnote>
  <w:footnote w:type="continuationSeparator" w:id="0">
    <w:p w14:paraId="71A03F21" w14:textId="77777777" w:rsidR="00D607FA" w:rsidRDefault="00D607FA" w:rsidP="008F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18pt;height:15pt;visibility:visible;mso-wrap-style:square" o:bullet="t">
        <v:imagedata r:id="rId1" o:title=""/>
      </v:shape>
    </w:pict>
  </w:numPicBullet>
  <w:numPicBullet w:numPicBulletId="1">
    <w:pict>
      <v:shape id="_x0000_i1181" type="#_x0000_t75" style="width:18pt;height:15pt;visibility:visible;mso-wrap-style:square" o:bullet="t">
        <v:imagedata r:id="rId2" o:title=""/>
      </v:shape>
    </w:pict>
  </w:numPicBullet>
  <w:numPicBullet w:numPicBulletId="2">
    <w:pict>
      <v:shape id="_x0000_i1182" type="#_x0000_t75" style="width:18pt;height:15pt;visibility:visible;mso-wrap-style:square" o:bullet="t">
        <v:imagedata r:id="rId3" o:title="2022-05-31_16-32-55"/>
      </v:shape>
    </w:pict>
  </w:numPicBullet>
  <w:numPicBullet w:numPicBulletId="3">
    <w:pict>
      <v:shape id="_x0000_i1183" type="#_x0000_t75" style="width:22.5pt;height:24pt;visibility:visible;mso-wrap-style:square" o:bullet="t">
        <v:imagedata r:id="rId4" o:title=""/>
      </v:shape>
    </w:pict>
  </w:numPicBullet>
  <w:numPicBullet w:numPicBulletId="4">
    <w:pict>
      <v:shape id="_x0000_i1184" type="#_x0000_t75" style="width:18pt;height:23.25pt;visibility:visible;mso-wrap-style:square" o:bullet="t">
        <v:imagedata r:id="rId5" o:title=""/>
      </v:shape>
    </w:pict>
  </w:numPicBullet>
  <w:numPicBullet w:numPicBulletId="5">
    <w:pict>
      <v:shape id="_x0000_i1185" type="#_x0000_t75" style="width:24.75pt;height:24pt;visibility:visible;mso-wrap-style:square" o:bullet="t">
        <v:imagedata r:id="rId6" o:title=""/>
      </v:shape>
    </w:pict>
  </w:numPicBullet>
  <w:numPicBullet w:numPicBulletId="6">
    <w:pict>
      <v:shape id="_x0000_i1186" type="#_x0000_t75" style="width:21.75pt;height:21pt;visibility:visible;mso-wrap-style:square" o:bullet="t">
        <v:imagedata r:id="rId7" o:title=""/>
      </v:shape>
    </w:pict>
  </w:numPicBullet>
  <w:abstractNum w:abstractNumId="0" w15:restartNumberingAfterBreak="0">
    <w:nsid w:val="027D125C"/>
    <w:multiLevelType w:val="hybridMultilevel"/>
    <w:tmpl w:val="7E2E2AF4"/>
    <w:lvl w:ilvl="0" w:tplc="179866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74231"/>
    <w:multiLevelType w:val="hybridMultilevel"/>
    <w:tmpl w:val="0B1EFCAE"/>
    <w:lvl w:ilvl="0" w:tplc="5198CA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CA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81E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A22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0A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92A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742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AC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6A57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A3579F"/>
    <w:multiLevelType w:val="hybridMultilevel"/>
    <w:tmpl w:val="A4840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2767"/>
    <w:multiLevelType w:val="hybridMultilevel"/>
    <w:tmpl w:val="AFFA992A"/>
    <w:lvl w:ilvl="0" w:tplc="7EAAAD3E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182ACF2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767E4508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9D9E2820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B4ACC82E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3E6ABC1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A8F0A91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37CE50B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874E505C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4" w15:restartNumberingAfterBreak="0">
    <w:nsid w:val="26177A23"/>
    <w:multiLevelType w:val="hybridMultilevel"/>
    <w:tmpl w:val="EAEC00A0"/>
    <w:lvl w:ilvl="0" w:tplc="6694AC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A0F3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74E7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421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8F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FC61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EF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0B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C897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CB00BAE"/>
    <w:multiLevelType w:val="hybridMultilevel"/>
    <w:tmpl w:val="6DEEDF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62B54DB"/>
    <w:multiLevelType w:val="multilevel"/>
    <w:tmpl w:val="78D64C10"/>
    <w:lvl w:ilvl="0">
      <w:start w:val="1"/>
      <w:numFmt w:val="decimal"/>
      <w:pStyle w:val="a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2A41E3"/>
    <w:multiLevelType w:val="hybridMultilevel"/>
    <w:tmpl w:val="A87E8E36"/>
    <w:lvl w:ilvl="0" w:tplc="DF4E6964">
      <w:start w:val="5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6EA3654"/>
    <w:multiLevelType w:val="hybridMultilevel"/>
    <w:tmpl w:val="D0828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6C5E4A"/>
    <w:multiLevelType w:val="hybridMultilevel"/>
    <w:tmpl w:val="F1D8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C209A"/>
    <w:multiLevelType w:val="hybridMultilevel"/>
    <w:tmpl w:val="8B42E228"/>
    <w:lvl w:ilvl="0" w:tplc="FFE48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0A31E0"/>
    <w:multiLevelType w:val="hybridMultilevel"/>
    <w:tmpl w:val="8752BF98"/>
    <w:lvl w:ilvl="0" w:tplc="BCDA7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67354DF"/>
    <w:multiLevelType w:val="hybridMultilevel"/>
    <w:tmpl w:val="21EA824E"/>
    <w:lvl w:ilvl="0" w:tplc="99B8976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F53A0"/>
    <w:multiLevelType w:val="hybridMultilevel"/>
    <w:tmpl w:val="B560D82E"/>
    <w:lvl w:ilvl="0" w:tplc="98243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35FF4"/>
    <w:multiLevelType w:val="hybridMultilevel"/>
    <w:tmpl w:val="C6F8B5B0"/>
    <w:lvl w:ilvl="0" w:tplc="C6E2725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7850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B43D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AAE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D00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76F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D69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C1D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C60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E7D314B"/>
    <w:multiLevelType w:val="hybridMultilevel"/>
    <w:tmpl w:val="9CEA306E"/>
    <w:lvl w:ilvl="0" w:tplc="55842B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82E7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0F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9CD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4A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54A9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26F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4F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02F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EEA778A"/>
    <w:multiLevelType w:val="hybridMultilevel"/>
    <w:tmpl w:val="82381D12"/>
    <w:lvl w:ilvl="0" w:tplc="8542A9E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F65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340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829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020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A0C0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480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AC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DEE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B2131A7"/>
    <w:multiLevelType w:val="hybridMultilevel"/>
    <w:tmpl w:val="228EF234"/>
    <w:lvl w:ilvl="0" w:tplc="7BA848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CC2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98D6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460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C3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00B9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967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EA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0084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C6E05E7"/>
    <w:multiLevelType w:val="hybridMultilevel"/>
    <w:tmpl w:val="279C10B4"/>
    <w:lvl w:ilvl="0" w:tplc="3B689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60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4A8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645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CA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EB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6E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3E24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8E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41879622">
    <w:abstractNumId w:val="6"/>
  </w:num>
  <w:num w:numId="2" w16cid:durableId="327753280">
    <w:abstractNumId w:val="12"/>
  </w:num>
  <w:num w:numId="3" w16cid:durableId="1391735080">
    <w:abstractNumId w:val="5"/>
  </w:num>
  <w:num w:numId="4" w16cid:durableId="1803770677">
    <w:abstractNumId w:val="11"/>
  </w:num>
  <w:num w:numId="5" w16cid:durableId="1903904348">
    <w:abstractNumId w:val="0"/>
  </w:num>
  <w:num w:numId="6" w16cid:durableId="1453675165">
    <w:abstractNumId w:val="6"/>
  </w:num>
  <w:num w:numId="7" w16cid:durableId="1547372310">
    <w:abstractNumId w:val="13"/>
  </w:num>
  <w:num w:numId="8" w16cid:durableId="1690184818">
    <w:abstractNumId w:val="3"/>
  </w:num>
  <w:num w:numId="9" w16cid:durableId="1581712560">
    <w:abstractNumId w:val="4"/>
  </w:num>
  <w:num w:numId="10" w16cid:durableId="1862670361">
    <w:abstractNumId w:val="17"/>
  </w:num>
  <w:num w:numId="11" w16cid:durableId="277378042">
    <w:abstractNumId w:val="1"/>
  </w:num>
  <w:num w:numId="12" w16cid:durableId="1294679367">
    <w:abstractNumId w:val="18"/>
  </w:num>
  <w:num w:numId="13" w16cid:durableId="111243533">
    <w:abstractNumId w:val="15"/>
  </w:num>
  <w:num w:numId="14" w16cid:durableId="492835935">
    <w:abstractNumId w:val="14"/>
  </w:num>
  <w:num w:numId="15" w16cid:durableId="750741466">
    <w:abstractNumId w:val="16"/>
  </w:num>
  <w:num w:numId="16" w16cid:durableId="1125192488">
    <w:abstractNumId w:val="9"/>
  </w:num>
  <w:num w:numId="17" w16cid:durableId="1245526536">
    <w:abstractNumId w:val="7"/>
  </w:num>
  <w:num w:numId="18" w16cid:durableId="874657098">
    <w:abstractNumId w:val="2"/>
  </w:num>
  <w:num w:numId="19" w16cid:durableId="1815750908">
    <w:abstractNumId w:val="8"/>
  </w:num>
  <w:num w:numId="20" w16cid:durableId="206799364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01"/>
    <w:rsid w:val="0000034A"/>
    <w:rsid w:val="00003788"/>
    <w:rsid w:val="00004FB3"/>
    <w:rsid w:val="00005B36"/>
    <w:rsid w:val="00014EF9"/>
    <w:rsid w:val="00021CD5"/>
    <w:rsid w:val="000231AA"/>
    <w:rsid w:val="0003293A"/>
    <w:rsid w:val="000333D0"/>
    <w:rsid w:val="00035F6B"/>
    <w:rsid w:val="00036E94"/>
    <w:rsid w:val="00043195"/>
    <w:rsid w:val="00043E7B"/>
    <w:rsid w:val="00047F95"/>
    <w:rsid w:val="00053EAD"/>
    <w:rsid w:val="000555A7"/>
    <w:rsid w:val="00055D84"/>
    <w:rsid w:val="00056626"/>
    <w:rsid w:val="0006029F"/>
    <w:rsid w:val="0006183F"/>
    <w:rsid w:val="000666E8"/>
    <w:rsid w:val="00066845"/>
    <w:rsid w:val="000673C6"/>
    <w:rsid w:val="00081DF0"/>
    <w:rsid w:val="000831DD"/>
    <w:rsid w:val="0009352A"/>
    <w:rsid w:val="00094A8C"/>
    <w:rsid w:val="000A4217"/>
    <w:rsid w:val="000A6EDE"/>
    <w:rsid w:val="000B008E"/>
    <w:rsid w:val="000B19D8"/>
    <w:rsid w:val="000C5CA6"/>
    <w:rsid w:val="000C653D"/>
    <w:rsid w:val="000C7388"/>
    <w:rsid w:val="000E5C99"/>
    <w:rsid w:val="001005B1"/>
    <w:rsid w:val="00106CF8"/>
    <w:rsid w:val="00111A0E"/>
    <w:rsid w:val="00113DAC"/>
    <w:rsid w:val="00116046"/>
    <w:rsid w:val="00116D49"/>
    <w:rsid w:val="00127832"/>
    <w:rsid w:val="00140479"/>
    <w:rsid w:val="0014080D"/>
    <w:rsid w:val="00144F38"/>
    <w:rsid w:val="00147527"/>
    <w:rsid w:val="001507C7"/>
    <w:rsid w:val="001512B4"/>
    <w:rsid w:val="001534A9"/>
    <w:rsid w:val="001542E0"/>
    <w:rsid w:val="00154677"/>
    <w:rsid w:val="00161B08"/>
    <w:rsid w:val="00165C01"/>
    <w:rsid w:val="00172D02"/>
    <w:rsid w:val="001764CF"/>
    <w:rsid w:val="00177A60"/>
    <w:rsid w:val="00177DCA"/>
    <w:rsid w:val="00182EEC"/>
    <w:rsid w:val="0018763F"/>
    <w:rsid w:val="001A1252"/>
    <w:rsid w:val="001A51A3"/>
    <w:rsid w:val="001A6ABC"/>
    <w:rsid w:val="001B6C44"/>
    <w:rsid w:val="001C1002"/>
    <w:rsid w:val="001C22D0"/>
    <w:rsid w:val="001C3B2A"/>
    <w:rsid w:val="001C4889"/>
    <w:rsid w:val="001C4BC7"/>
    <w:rsid w:val="001D2B11"/>
    <w:rsid w:val="001D4323"/>
    <w:rsid w:val="001D45A9"/>
    <w:rsid w:val="001D5F86"/>
    <w:rsid w:val="001D7C56"/>
    <w:rsid w:val="001F1EC0"/>
    <w:rsid w:val="001F2318"/>
    <w:rsid w:val="0020237A"/>
    <w:rsid w:val="002044E2"/>
    <w:rsid w:val="00213154"/>
    <w:rsid w:val="00213970"/>
    <w:rsid w:val="00215794"/>
    <w:rsid w:val="00220581"/>
    <w:rsid w:val="002209B1"/>
    <w:rsid w:val="002216F1"/>
    <w:rsid w:val="002243B9"/>
    <w:rsid w:val="00230D85"/>
    <w:rsid w:val="00231341"/>
    <w:rsid w:val="0024349A"/>
    <w:rsid w:val="00244542"/>
    <w:rsid w:val="002458EB"/>
    <w:rsid w:val="002504FE"/>
    <w:rsid w:val="00264CE6"/>
    <w:rsid w:val="00271579"/>
    <w:rsid w:val="00273EB8"/>
    <w:rsid w:val="002749B1"/>
    <w:rsid w:val="00285D3D"/>
    <w:rsid w:val="00286704"/>
    <w:rsid w:val="00287048"/>
    <w:rsid w:val="00287D20"/>
    <w:rsid w:val="0029192B"/>
    <w:rsid w:val="00291A27"/>
    <w:rsid w:val="00292853"/>
    <w:rsid w:val="0029323A"/>
    <w:rsid w:val="00295D9F"/>
    <w:rsid w:val="002A1864"/>
    <w:rsid w:val="002A2B71"/>
    <w:rsid w:val="002A3D63"/>
    <w:rsid w:val="002A3D9A"/>
    <w:rsid w:val="002A63DF"/>
    <w:rsid w:val="002B125C"/>
    <w:rsid w:val="002B4562"/>
    <w:rsid w:val="002B4789"/>
    <w:rsid w:val="002B71BE"/>
    <w:rsid w:val="002C2638"/>
    <w:rsid w:val="002C4E5F"/>
    <w:rsid w:val="002C7D80"/>
    <w:rsid w:val="002D11D1"/>
    <w:rsid w:val="002D43DA"/>
    <w:rsid w:val="002D6EF1"/>
    <w:rsid w:val="002E05D8"/>
    <w:rsid w:val="002F29CD"/>
    <w:rsid w:val="002F5F1E"/>
    <w:rsid w:val="002F61E6"/>
    <w:rsid w:val="00304140"/>
    <w:rsid w:val="00304AFB"/>
    <w:rsid w:val="00305D76"/>
    <w:rsid w:val="00306AA0"/>
    <w:rsid w:val="0031135F"/>
    <w:rsid w:val="00315A12"/>
    <w:rsid w:val="00316D27"/>
    <w:rsid w:val="003179C0"/>
    <w:rsid w:val="00317BD7"/>
    <w:rsid w:val="0032657C"/>
    <w:rsid w:val="00326644"/>
    <w:rsid w:val="003277BC"/>
    <w:rsid w:val="00330E86"/>
    <w:rsid w:val="00345726"/>
    <w:rsid w:val="00346A6B"/>
    <w:rsid w:val="00360F19"/>
    <w:rsid w:val="00366730"/>
    <w:rsid w:val="00367820"/>
    <w:rsid w:val="00376BE4"/>
    <w:rsid w:val="0038579E"/>
    <w:rsid w:val="0038597B"/>
    <w:rsid w:val="0038644A"/>
    <w:rsid w:val="003873D2"/>
    <w:rsid w:val="003924F4"/>
    <w:rsid w:val="00393CDB"/>
    <w:rsid w:val="003A0B05"/>
    <w:rsid w:val="003A1069"/>
    <w:rsid w:val="003A6F8D"/>
    <w:rsid w:val="003A7509"/>
    <w:rsid w:val="003B5864"/>
    <w:rsid w:val="003B6C0F"/>
    <w:rsid w:val="003C0C56"/>
    <w:rsid w:val="003C2EF3"/>
    <w:rsid w:val="003D0B53"/>
    <w:rsid w:val="003D2172"/>
    <w:rsid w:val="003D24A2"/>
    <w:rsid w:val="003D69B5"/>
    <w:rsid w:val="003E0021"/>
    <w:rsid w:val="003E170B"/>
    <w:rsid w:val="003F32B7"/>
    <w:rsid w:val="003F55B1"/>
    <w:rsid w:val="004020A4"/>
    <w:rsid w:val="00403390"/>
    <w:rsid w:val="00407C50"/>
    <w:rsid w:val="00417D68"/>
    <w:rsid w:val="00425589"/>
    <w:rsid w:val="00437554"/>
    <w:rsid w:val="0044102A"/>
    <w:rsid w:val="00446F8F"/>
    <w:rsid w:val="004530B1"/>
    <w:rsid w:val="00453844"/>
    <w:rsid w:val="004560C2"/>
    <w:rsid w:val="00470EC6"/>
    <w:rsid w:val="00484891"/>
    <w:rsid w:val="00486096"/>
    <w:rsid w:val="004973FC"/>
    <w:rsid w:val="004A1C5C"/>
    <w:rsid w:val="004A4D74"/>
    <w:rsid w:val="004A5C0C"/>
    <w:rsid w:val="004A7229"/>
    <w:rsid w:val="004B55E8"/>
    <w:rsid w:val="004B57EF"/>
    <w:rsid w:val="004B70FB"/>
    <w:rsid w:val="004C0B47"/>
    <w:rsid w:val="004C1AFD"/>
    <w:rsid w:val="004C4274"/>
    <w:rsid w:val="004F20B1"/>
    <w:rsid w:val="005011EA"/>
    <w:rsid w:val="0050134E"/>
    <w:rsid w:val="00502DC3"/>
    <w:rsid w:val="00502E88"/>
    <w:rsid w:val="005052A8"/>
    <w:rsid w:val="00507D41"/>
    <w:rsid w:val="00512910"/>
    <w:rsid w:val="0051435E"/>
    <w:rsid w:val="005146AD"/>
    <w:rsid w:val="005148AB"/>
    <w:rsid w:val="0052178D"/>
    <w:rsid w:val="00521C3A"/>
    <w:rsid w:val="00522DEF"/>
    <w:rsid w:val="005242A8"/>
    <w:rsid w:val="00526A4B"/>
    <w:rsid w:val="00530CF5"/>
    <w:rsid w:val="0054060E"/>
    <w:rsid w:val="005442EE"/>
    <w:rsid w:val="00544EC4"/>
    <w:rsid w:val="00552390"/>
    <w:rsid w:val="00553119"/>
    <w:rsid w:val="00557BAD"/>
    <w:rsid w:val="00562D27"/>
    <w:rsid w:val="005645E7"/>
    <w:rsid w:val="0056629B"/>
    <w:rsid w:val="00575860"/>
    <w:rsid w:val="00575F09"/>
    <w:rsid w:val="00576D07"/>
    <w:rsid w:val="00577FC9"/>
    <w:rsid w:val="0058034D"/>
    <w:rsid w:val="00583B77"/>
    <w:rsid w:val="00584FB8"/>
    <w:rsid w:val="0058554E"/>
    <w:rsid w:val="0059091C"/>
    <w:rsid w:val="005A0B33"/>
    <w:rsid w:val="005A35AA"/>
    <w:rsid w:val="005A3752"/>
    <w:rsid w:val="005A6354"/>
    <w:rsid w:val="005A6444"/>
    <w:rsid w:val="005B3F2C"/>
    <w:rsid w:val="005B4557"/>
    <w:rsid w:val="005B6007"/>
    <w:rsid w:val="005C2319"/>
    <w:rsid w:val="005C40CC"/>
    <w:rsid w:val="005C42E2"/>
    <w:rsid w:val="005D23A2"/>
    <w:rsid w:val="005D4928"/>
    <w:rsid w:val="005D6561"/>
    <w:rsid w:val="005D72BB"/>
    <w:rsid w:val="005E1A24"/>
    <w:rsid w:val="005E2804"/>
    <w:rsid w:val="005E4987"/>
    <w:rsid w:val="005E753F"/>
    <w:rsid w:val="005E7E65"/>
    <w:rsid w:val="005E7F29"/>
    <w:rsid w:val="005F0889"/>
    <w:rsid w:val="005F7AE1"/>
    <w:rsid w:val="00604634"/>
    <w:rsid w:val="00607EAB"/>
    <w:rsid w:val="0061404B"/>
    <w:rsid w:val="0061438E"/>
    <w:rsid w:val="0061440A"/>
    <w:rsid w:val="006227A7"/>
    <w:rsid w:val="00622B89"/>
    <w:rsid w:val="00626E8B"/>
    <w:rsid w:val="0063212C"/>
    <w:rsid w:val="00632142"/>
    <w:rsid w:val="006327A3"/>
    <w:rsid w:val="0064145E"/>
    <w:rsid w:val="00644CA9"/>
    <w:rsid w:val="006456E6"/>
    <w:rsid w:val="00650562"/>
    <w:rsid w:val="006526E5"/>
    <w:rsid w:val="00653153"/>
    <w:rsid w:val="006536BA"/>
    <w:rsid w:val="00656A9E"/>
    <w:rsid w:val="0066697B"/>
    <w:rsid w:val="00666FDD"/>
    <w:rsid w:val="006672FC"/>
    <w:rsid w:val="006731CD"/>
    <w:rsid w:val="0067427C"/>
    <w:rsid w:val="0068125D"/>
    <w:rsid w:val="00682645"/>
    <w:rsid w:val="0069405B"/>
    <w:rsid w:val="00694441"/>
    <w:rsid w:val="00694C5F"/>
    <w:rsid w:val="006A029C"/>
    <w:rsid w:val="006A31E7"/>
    <w:rsid w:val="006A372F"/>
    <w:rsid w:val="006B05FF"/>
    <w:rsid w:val="006B4DCD"/>
    <w:rsid w:val="006B6EE9"/>
    <w:rsid w:val="006D0634"/>
    <w:rsid w:val="006E05DE"/>
    <w:rsid w:val="006E2DEA"/>
    <w:rsid w:val="006E63CE"/>
    <w:rsid w:val="006F0413"/>
    <w:rsid w:val="006F31D9"/>
    <w:rsid w:val="006F649E"/>
    <w:rsid w:val="006F79A2"/>
    <w:rsid w:val="007000A4"/>
    <w:rsid w:val="00700311"/>
    <w:rsid w:val="00701E1A"/>
    <w:rsid w:val="007034AE"/>
    <w:rsid w:val="007123DB"/>
    <w:rsid w:val="00712EA9"/>
    <w:rsid w:val="00721899"/>
    <w:rsid w:val="0072351F"/>
    <w:rsid w:val="007312D1"/>
    <w:rsid w:val="007366A1"/>
    <w:rsid w:val="00737AC2"/>
    <w:rsid w:val="007404FD"/>
    <w:rsid w:val="00740583"/>
    <w:rsid w:val="00742C54"/>
    <w:rsid w:val="007618B5"/>
    <w:rsid w:val="00764C0F"/>
    <w:rsid w:val="00765FF2"/>
    <w:rsid w:val="0076750F"/>
    <w:rsid w:val="00767E8B"/>
    <w:rsid w:val="00770FD4"/>
    <w:rsid w:val="00773DB1"/>
    <w:rsid w:val="00773E20"/>
    <w:rsid w:val="0077469F"/>
    <w:rsid w:val="007762C0"/>
    <w:rsid w:val="00782E71"/>
    <w:rsid w:val="00784189"/>
    <w:rsid w:val="00790553"/>
    <w:rsid w:val="007912C4"/>
    <w:rsid w:val="00796819"/>
    <w:rsid w:val="00796CEB"/>
    <w:rsid w:val="007A049E"/>
    <w:rsid w:val="007A2988"/>
    <w:rsid w:val="007A2D75"/>
    <w:rsid w:val="007A37BC"/>
    <w:rsid w:val="007B7CE8"/>
    <w:rsid w:val="007C3649"/>
    <w:rsid w:val="007C412B"/>
    <w:rsid w:val="007C60D3"/>
    <w:rsid w:val="007D14AD"/>
    <w:rsid w:val="007D3D29"/>
    <w:rsid w:val="007D3D5C"/>
    <w:rsid w:val="007D7D36"/>
    <w:rsid w:val="007E1E6B"/>
    <w:rsid w:val="007E420C"/>
    <w:rsid w:val="007E6A09"/>
    <w:rsid w:val="007F18E1"/>
    <w:rsid w:val="007F2854"/>
    <w:rsid w:val="007F4800"/>
    <w:rsid w:val="007F6798"/>
    <w:rsid w:val="00800C24"/>
    <w:rsid w:val="00807678"/>
    <w:rsid w:val="00810971"/>
    <w:rsid w:val="00812DE8"/>
    <w:rsid w:val="0082071E"/>
    <w:rsid w:val="0083336C"/>
    <w:rsid w:val="00843165"/>
    <w:rsid w:val="00843168"/>
    <w:rsid w:val="00843C98"/>
    <w:rsid w:val="00850FA7"/>
    <w:rsid w:val="0085489B"/>
    <w:rsid w:val="00872E1B"/>
    <w:rsid w:val="00875D1E"/>
    <w:rsid w:val="00876455"/>
    <w:rsid w:val="00877287"/>
    <w:rsid w:val="008878ED"/>
    <w:rsid w:val="0089265D"/>
    <w:rsid w:val="008A325D"/>
    <w:rsid w:val="008A391D"/>
    <w:rsid w:val="008B26AF"/>
    <w:rsid w:val="008B3720"/>
    <w:rsid w:val="008C12D6"/>
    <w:rsid w:val="008C4436"/>
    <w:rsid w:val="008C63C8"/>
    <w:rsid w:val="008C71CE"/>
    <w:rsid w:val="008C7D2D"/>
    <w:rsid w:val="008E0792"/>
    <w:rsid w:val="008E2030"/>
    <w:rsid w:val="008E4FC4"/>
    <w:rsid w:val="008F161A"/>
    <w:rsid w:val="008F21DD"/>
    <w:rsid w:val="008F2929"/>
    <w:rsid w:val="008F4D71"/>
    <w:rsid w:val="00901FE1"/>
    <w:rsid w:val="00913680"/>
    <w:rsid w:val="00915797"/>
    <w:rsid w:val="0092043B"/>
    <w:rsid w:val="00920EC5"/>
    <w:rsid w:val="00925F7C"/>
    <w:rsid w:val="00930555"/>
    <w:rsid w:val="0093137C"/>
    <w:rsid w:val="00943298"/>
    <w:rsid w:val="0094737F"/>
    <w:rsid w:val="00953DE1"/>
    <w:rsid w:val="0096143E"/>
    <w:rsid w:val="00962A68"/>
    <w:rsid w:val="009642DB"/>
    <w:rsid w:val="0096585D"/>
    <w:rsid w:val="00966587"/>
    <w:rsid w:val="00966873"/>
    <w:rsid w:val="00971E81"/>
    <w:rsid w:val="00975563"/>
    <w:rsid w:val="009758D6"/>
    <w:rsid w:val="009804E3"/>
    <w:rsid w:val="00983D9B"/>
    <w:rsid w:val="0098715F"/>
    <w:rsid w:val="009B70DB"/>
    <w:rsid w:val="009B7B89"/>
    <w:rsid w:val="009C0DC3"/>
    <w:rsid w:val="009C30FF"/>
    <w:rsid w:val="009C4DF1"/>
    <w:rsid w:val="009D7354"/>
    <w:rsid w:val="009E221B"/>
    <w:rsid w:val="009F13E1"/>
    <w:rsid w:val="009F26FA"/>
    <w:rsid w:val="00A04F36"/>
    <w:rsid w:val="00A128FB"/>
    <w:rsid w:val="00A144C2"/>
    <w:rsid w:val="00A15FB6"/>
    <w:rsid w:val="00A21B8C"/>
    <w:rsid w:val="00A254C1"/>
    <w:rsid w:val="00A35F62"/>
    <w:rsid w:val="00A379C1"/>
    <w:rsid w:val="00A37F20"/>
    <w:rsid w:val="00A41FDF"/>
    <w:rsid w:val="00A45612"/>
    <w:rsid w:val="00A50EA4"/>
    <w:rsid w:val="00A52461"/>
    <w:rsid w:val="00A5323B"/>
    <w:rsid w:val="00A55085"/>
    <w:rsid w:val="00A5548A"/>
    <w:rsid w:val="00A620DC"/>
    <w:rsid w:val="00A62951"/>
    <w:rsid w:val="00A635DD"/>
    <w:rsid w:val="00A66D62"/>
    <w:rsid w:val="00A67B32"/>
    <w:rsid w:val="00A72241"/>
    <w:rsid w:val="00A74DD6"/>
    <w:rsid w:val="00A762B6"/>
    <w:rsid w:val="00A832F6"/>
    <w:rsid w:val="00A84CC2"/>
    <w:rsid w:val="00A91146"/>
    <w:rsid w:val="00AA0616"/>
    <w:rsid w:val="00AA3890"/>
    <w:rsid w:val="00AA4A68"/>
    <w:rsid w:val="00AA4F41"/>
    <w:rsid w:val="00AB1CF8"/>
    <w:rsid w:val="00AB7B55"/>
    <w:rsid w:val="00AD22E3"/>
    <w:rsid w:val="00AF05C8"/>
    <w:rsid w:val="00AF3AA4"/>
    <w:rsid w:val="00AF76F8"/>
    <w:rsid w:val="00B0042E"/>
    <w:rsid w:val="00B00DAC"/>
    <w:rsid w:val="00B04090"/>
    <w:rsid w:val="00B24283"/>
    <w:rsid w:val="00B26458"/>
    <w:rsid w:val="00B30F23"/>
    <w:rsid w:val="00B352B2"/>
    <w:rsid w:val="00B353BD"/>
    <w:rsid w:val="00B43B4F"/>
    <w:rsid w:val="00B471F0"/>
    <w:rsid w:val="00B50180"/>
    <w:rsid w:val="00B51E4A"/>
    <w:rsid w:val="00B560E6"/>
    <w:rsid w:val="00B6194C"/>
    <w:rsid w:val="00B65274"/>
    <w:rsid w:val="00B6771D"/>
    <w:rsid w:val="00B721A4"/>
    <w:rsid w:val="00B7649D"/>
    <w:rsid w:val="00B7661C"/>
    <w:rsid w:val="00B76DDB"/>
    <w:rsid w:val="00B9104D"/>
    <w:rsid w:val="00B92232"/>
    <w:rsid w:val="00B94802"/>
    <w:rsid w:val="00B95D4D"/>
    <w:rsid w:val="00BA0F02"/>
    <w:rsid w:val="00BA168A"/>
    <w:rsid w:val="00BA27B3"/>
    <w:rsid w:val="00BA2C7D"/>
    <w:rsid w:val="00BB6B69"/>
    <w:rsid w:val="00BB7BBA"/>
    <w:rsid w:val="00BC2A0A"/>
    <w:rsid w:val="00BC2BD9"/>
    <w:rsid w:val="00BC365D"/>
    <w:rsid w:val="00BD4109"/>
    <w:rsid w:val="00BD6EE2"/>
    <w:rsid w:val="00BE19E6"/>
    <w:rsid w:val="00BE57B4"/>
    <w:rsid w:val="00BF0DAC"/>
    <w:rsid w:val="00C13F2D"/>
    <w:rsid w:val="00C22602"/>
    <w:rsid w:val="00C304BC"/>
    <w:rsid w:val="00C40D86"/>
    <w:rsid w:val="00C41F4B"/>
    <w:rsid w:val="00C4321D"/>
    <w:rsid w:val="00C441BF"/>
    <w:rsid w:val="00C44720"/>
    <w:rsid w:val="00C44F2F"/>
    <w:rsid w:val="00C44F4D"/>
    <w:rsid w:val="00C47607"/>
    <w:rsid w:val="00C47DCD"/>
    <w:rsid w:val="00C5177E"/>
    <w:rsid w:val="00C61322"/>
    <w:rsid w:val="00C6786F"/>
    <w:rsid w:val="00C76B07"/>
    <w:rsid w:val="00C81297"/>
    <w:rsid w:val="00C84E83"/>
    <w:rsid w:val="00C90D15"/>
    <w:rsid w:val="00CB3952"/>
    <w:rsid w:val="00CC02CC"/>
    <w:rsid w:val="00CC3B5A"/>
    <w:rsid w:val="00CD0C4C"/>
    <w:rsid w:val="00CD387E"/>
    <w:rsid w:val="00CD5596"/>
    <w:rsid w:val="00CD5C20"/>
    <w:rsid w:val="00CD7D04"/>
    <w:rsid w:val="00CE15FF"/>
    <w:rsid w:val="00CE7CE5"/>
    <w:rsid w:val="00CF03C4"/>
    <w:rsid w:val="00CF2A7E"/>
    <w:rsid w:val="00CF2EF7"/>
    <w:rsid w:val="00CF39A7"/>
    <w:rsid w:val="00CF5401"/>
    <w:rsid w:val="00D002AE"/>
    <w:rsid w:val="00D00995"/>
    <w:rsid w:val="00D04B26"/>
    <w:rsid w:val="00D11054"/>
    <w:rsid w:val="00D11593"/>
    <w:rsid w:val="00D11DBA"/>
    <w:rsid w:val="00D16688"/>
    <w:rsid w:val="00D1782D"/>
    <w:rsid w:val="00D25C18"/>
    <w:rsid w:val="00D34E04"/>
    <w:rsid w:val="00D455F3"/>
    <w:rsid w:val="00D56D66"/>
    <w:rsid w:val="00D607FA"/>
    <w:rsid w:val="00D60CFB"/>
    <w:rsid w:val="00D61F0F"/>
    <w:rsid w:val="00D71C7F"/>
    <w:rsid w:val="00D83FBA"/>
    <w:rsid w:val="00D84906"/>
    <w:rsid w:val="00D90E5F"/>
    <w:rsid w:val="00D9265F"/>
    <w:rsid w:val="00D928DF"/>
    <w:rsid w:val="00D954D9"/>
    <w:rsid w:val="00D96143"/>
    <w:rsid w:val="00D96FDD"/>
    <w:rsid w:val="00DB507A"/>
    <w:rsid w:val="00DB5B06"/>
    <w:rsid w:val="00DB5CCC"/>
    <w:rsid w:val="00DB7DE2"/>
    <w:rsid w:val="00DC603B"/>
    <w:rsid w:val="00DC6923"/>
    <w:rsid w:val="00DD1BD6"/>
    <w:rsid w:val="00DD2DE2"/>
    <w:rsid w:val="00DD52D6"/>
    <w:rsid w:val="00DD62E0"/>
    <w:rsid w:val="00DF220E"/>
    <w:rsid w:val="00DF39AC"/>
    <w:rsid w:val="00E02CDE"/>
    <w:rsid w:val="00E03582"/>
    <w:rsid w:val="00E108EF"/>
    <w:rsid w:val="00E126B1"/>
    <w:rsid w:val="00E12E80"/>
    <w:rsid w:val="00E133B2"/>
    <w:rsid w:val="00E13FC1"/>
    <w:rsid w:val="00E146AC"/>
    <w:rsid w:val="00E162BD"/>
    <w:rsid w:val="00E22B86"/>
    <w:rsid w:val="00E279B7"/>
    <w:rsid w:val="00E32B79"/>
    <w:rsid w:val="00E35D3B"/>
    <w:rsid w:val="00E40903"/>
    <w:rsid w:val="00E46E4A"/>
    <w:rsid w:val="00E604E0"/>
    <w:rsid w:val="00E61FA8"/>
    <w:rsid w:val="00E718D3"/>
    <w:rsid w:val="00E764CC"/>
    <w:rsid w:val="00E8292E"/>
    <w:rsid w:val="00E83643"/>
    <w:rsid w:val="00E84774"/>
    <w:rsid w:val="00E85ABA"/>
    <w:rsid w:val="00E85FAA"/>
    <w:rsid w:val="00E91AB5"/>
    <w:rsid w:val="00E95DE5"/>
    <w:rsid w:val="00EA0753"/>
    <w:rsid w:val="00EA1A0C"/>
    <w:rsid w:val="00EA2A1A"/>
    <w:rsid w:val="00EA39EB"/>
    <w:rsid w:val="00EA7020"/>
    <w:rsid w:val="00EA7AFE"/>
    <w:rsid w:val="00EB0C73"/>
    <w:rsid w:val="00EB1474"/>
    <w:rsid w:val="00EB4CE8"/>
    <w:rsid w:val="00EC1D79"/>
    <w:rsid w:val="00EC2075"/>
    <w:rsid w:val="00EC4591"/>
    <w:rsid w:val="00EC6FB9"/>
    <w:rsid w:val="00ED2962"/>
    <w:rsid w:val="00ED46B2"/>
    <w:rsid w:val="00ED605A"/>
    <w:rsid w:val="00ED6732"/>
    <w:rsid w:val="00ED79D9"/>
    <w:rsid w:val="00EE2A64"/>
    <w:rsid w:val="00F1534F"/>
    <w:rsid w:val="00F22DCB"/>
    <w:rsid w:val="00F24188"/>
    <w:rsid w:val="00F260EF"/>
    <w:rsid w:val="00F30E8C"/>
    <w:rsid w:val="00F3437D"/>
    <w:rsid w:val="00F3545E"/>
    <w:rsid w:val="00F36B0D"/>
    <w:rsid w:val="00F43D0D"/>
    <w:rsid w:val="00F474B8"/>
    <w:rsid w:val="00F52C7C"/>
    <w:rsid w:val="00F56BF3"/>
    <w:rsid w:val="00F63080"/>
    <w:rsid w:val="00F735D1"/>
    <w:rsid w:val="00F852DF"/>
    <w:rsid w:val="00F85C29"/>
    <w:rsid w:val="00F875C6"/>
    <w:rsid w:val="00F94B83"/>
    <w:rsid w:val="00F95249"/>
    <w:rsid w:val="00F9623B"/>
    <w:rsid w:val="00FA402A"/>
    <w:rsid w:val="00FA5D80"/>
    <w:rsid w:val="00FB73DB"/>
    <w:rsid w:val="00FC61B3"/>
    <w:rsid w:val="00FD6E90"/>
    <w:rsid w:val="00FE5F14"/>
    <w:rsid w:val="00FE6974"/>
    <w:rsid w:val="00FF187D"/>
    <w:rsid w:val="00FF1903"/>
    <w:rsid w:val="00FF27B5"/>
    <w:rsid w:val="00FF2D56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7D91"/>
  <w15:docId w15:val="{783CF569-9875-4C07-ACA3-19F49374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37AC2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1"/>
    <w:next w:val="a1"/>
    <w:link w:val="10"/>
    <w:uiPriority w:val="9"/>
    <w:qFormat/>
    <w:rsid w:val="004A7229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2">
    <w:name w:val="heading 2"/>
    <w:basedOn w:val="a1"/>
    <w:next w:val="a1"/>
    <w:link w:val="20"/>
    <w:uiPriority w:val="9"/>
    <w:unhideWhenUsed/>
    <w:qFormat/>
    <w:rsid w:val="007D7D3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A7229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paragraph" w:styleId="a5">
    <w:name w:val="List Paragraph"/>
    <w:basedOn w:val="a1"/>
    <w:uiPriority w:val="34"/>
    <w:qFormat/>
    <w:rsid w:val="004A7229"/>
    <w:pPr>
      <w:ind w:left="720"/>
      <w:contextualSpacing/>
    </w:pPr>
    <w:rPr>
      <w:szCs w:val="21"/>
    </w:rPr>
  </w:style>
  <w:style w:type="character" w:styleId="a6">
    <w:name w:val="Hyperlink"/>
    <w:uiPriority w:val="99"/>
    <w:unhideWhenUsed/>
    <w:rsid w:val="004F20B1"/>
    <w:rPr>
      <w:color w:val="000080"/>
      <w:u w:val="single"/>
    </w:rPr>
  </w:style>
  <w:style w:type="paragraph" w:styleId="a7">
    <w:name w:val="caption"/>
    <w:basedOn w:val="a1"/>
    <w:next w:val="a1"/>
    <w:uiPriority w:val="35"/>
    <w:unhideWhenUsed/>
    <w:qFormat/>
    <w:rsid w:val="00A84CC2"/>
    <w:pPr>
      <w:spacing w:after="200"/>
    </w:pPr>
    <w:rPr>
      <w:i/>
      <w:iCs/>
      <w:color w:val="44546A" w:themeColor="text2"/>
      <w:sz w:val="18"/>
      <w:szCs w:val="16"/>
    </w:rPr>
  </w:style>
  <w:style w:type="paragraph" w:styleId="a8">
    <w:name w:val="TOC Heading"/>
    <w:basedOn w:val="1"/>
    <w:next w:val="a1"/>
    <w:uiPriority w:val="39"/>
    <w:unhideWhenUsed/>
    <w:qFormat/>
    <w:rsid w:val="0018763F"/>
    <w:pPr>
      <w:suppressAutoHyphens w:val="0"/>
      <w:spacing w:line="259" w:lineRule="auto"/>
      <w:outlineLvl w:val="9"/>
    </w:pPr>
    <w:rPr>
      <w:rFonts w:cstheme="majorBidi"/>
      <w:kern w:val="0"/>
      <w:szCs w:val="32"/>
      <w:lang w:eastAsia="en-US" w:bidi="ar-SA"/>
    </w:rPr>
  </w:style>
  <w:style w:type="paragraph" w:customStyle="1" w:styleId="a">
    <w:name w:val="Мой Заголовок"/>
    <w:basedOn w:val="1"/>
    <w:link w:val="a9"/>
    <w:qFormat/>
    <w:rsid w:val="00A91146"/>
    <w:pPr>
      <w:numPr>
        <w:numId w:val="1"/>
      </w:numPr>
      <w:jc w:val="both"/>
    </w:pPr>
    <w:rPr>
      <w:szCs w:val="32"/>
      <w:lang w:val="ru-RU"/>
    </w:rPr>
  </w:style>
  <w:style w:type="paragraph" w:styleId="11">
    <w:name w:val="toc 1"/>
    <w:basedOn w:val="a1"/>
    <w:next w:val="a1"/>
    <w:autoRedefine/>
    <w:uiPriority w:val="39"/>
    <w:unhideWhenUsed/>
    <w:rsid w:val="0093137C"/>
    <w:pPr>
      <w:tabs>
        <w:tab w:val="left" w:pos="440"/>
        <w:tab w:val="right" w:leader="dot" w:pos="9679"/>
      </w:tabs>
      <w:spacing w:after="100"/>
    </w:pPr>
    <w:rPr>
      <w:rFonts w:ascii="Arial" w:hAnsi="Arial" w:cs="Arial"/>
      <w:noProof/>
      <w:color w:val="000000" w:themeColor="text1"/>
      <w:szCs w:val="21"/>
    </w:rPr>
  </w:style>
  <w:style w:type="character" w:customStyle="1" w:styleId="a9">
    <w:name w:val="Мой Заголовок Знак"/>
    <w:basedOn w:val="10"/>
    <w:link w:val="a"/>
    <w:rsid w:val="00A91146"/>
    <w:rPr>
      <w:rFonts w:asciiTheme="majorHAnsi" w:eastAsiaTheme="majorEastAsia" w:hAnsiTheme="majorHAnsi" w:cs="Mangal"/>
      <w:color w:val="2F5496" w:themeColor="accent1" w:themeShade="BF"/>
      <w:kern w:val="2"/>
      <w:sz w:val="32"/>
      <w:szCs w:val="32"/>
      <w:lang w:val="ru-RU" w:eastAsia="zh-CN" w:bidi="hi-IN"/>
    </w:rPr>
  </w:style>
  <w:style w:type="paragraph" w:customStyle="1" w:styleId="a0">
    <w:name w:val="Мой Подзаголовок"/>
    <w:basedOn w:val="aa"/>
    <w:link w:val="ab"/>
    <w:qFormat/>
    <w:rsid w:val="00A91146"/>
    <w:pPr>
      <w:numPr>
        <w:numId w:val="1"/>
      </w:numPr>
    </w:pPr>
    <w:rPr>
      <w:sz w:val="32"/>
      <w:szCs w:val="32"/>
      <w:lang w:val="ru-RU"/>
    </w:rPr>
  </w:style>
  <w:style w:type="paragraph" w:styleId="aa">
    <w:name w:val="Subtitle"/>
    <w:basedOn w:val="a1"/>
    <w:next w:val="a1"/>
    <w:link w:val="ac"/>
    <w:uiPriority w:val="11"/>
    <w:qFormat/>
    <w:rsid w:val="00A9114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c">
    <w:name w:val="Подзаголовок Знак"/>
    <w:basedOn w:val="a2"/>
    <w:link w:val="aa"/>
    <w:uiPriority w:val="11"/>
    <w:rsid w:val="00A91146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character" w:customStyle="1" w:styleId="ab">
    <w:name w:val="Мой Подзаголовок Знак"/>
    <w:basedOn w:val="ac"/>
    <w:link w:val="a0"/>
    <w:rsid w:val="00A91146"/>
    <w:rPr>
      <w:rFonts w:eastAsiaTheme="minorEastAsia" w:cs="Mangal"/>
      <w:color w:val="5A5A5A" w:themeColor="text1" w:themeTint="A5"/>
      <w:spacing w:val="15"/>
      <w:kern w:val="2"/>
      <w:sz w:val="32"/>
      <w:szCs w:val="32"/>
      <w:lang w:val="ru-RU" w:eastAsia="zh-CN" w:bidi="hi-IN"/>
    </w:rPr>
  </w:style>
  <w:style w:type="paragraph" w:styleId="ad">
    <w:name w:val="No Spacing"/>
    <w:uiPriority w:val="1"/>
    <w:qFormat/>
    <w:rsid w:val="008C4436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1"/>
      <w:lang w:eastAsia="zh-CN" w:bidi="hi-IN"/>
    </w:rPr>
  </w:style>
  <w:style w:type="table" w:styleId="ae">
    <w:name w:val="Table Grid"/>
    <w:basedOn w:val="a3"/>
    <w:uiPriority w:val="39"/>
    <w:rsid w:val="0079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Таблица простая 11"/>
    <w:basedOn w:val="a3"/>
    <w:uiPriority w:val="41"/>
    <w:rsid w:val="00796C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">
    <w:name w:val="Balloon Text"/>
    <w:basedOn w:val="a1"/>
    <w:link w:val="af0"/>
    <w:uiPriority w:val="99"/>
    <w:semiHidden/>
    <w:unhideWhenUsed/>
    <w:rsid w:val="00304AFB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304AFB"/>
    <w:rPr>
      <w:rFonts w:ascii="Segoe UI" w:hAnsi="Segoe UI" w:cs="Mangal"/>
      <w:kern w:val="2"/>
      <w:sz w:val="18"/>
      <w:szCs w:val="16"/>
      <w:lang w:eastAsia="zh-CN" w:bidi="hi-IN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0231AA"/>
    <w:rPr>
      <w:color w:val="605E5C"/>
      <w:shd w:val="clear" w:color="auto" w:fill="E1DFDD"/>
    </w:rPr>
  </w:style>
  <w:style w:type="paragraph" w:styleId="af1">
    <w:name w:val="header"/>
    <w:basedOn w:val="a1"/>
    <w:link w:val="af2"/>
    <w:uiPriority w:val="99"/>
    <w:unhideWhenUsed/>
    <w:rsid w:val="008F4D71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Верхний колонтитул Знак"/>
    <w:basedOn w:val="a2"/>
    <w:link w:val="af1"/>
    <w:uiPriority w:val="99"/>
    <w:rsid w:val="008F4D71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af3">
    <w:name w:val="footer"/>
    <w:basedOn w:val="a1"/>
    <w:link w:val="af4"/>
    <w:uiPriority w:val="99"/>
    <w:unhideWhenUsed/>
    <w:rsid w:val="008F4D71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Нижний колонтитул Знак"/>
    <w:basedOn w:val="a2"/>
    <w:link w:val="af3"/>
    <w:uiPriority w:val="99"/>
    <w:rsid w:val="008F4D71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af5">
    <w:name w:val="Revision"/>
    <w:hidden/>
    <w:uiPriority w:val="99"/>
    <w:semiHidden/>
    <w:rsid w:val="00CF39A7"/>
    <w:pPr>
      <w:spacing w:after="0" w:line="240" w:lineRule="auto"/>
    </w:pPr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21">
    <w:name w:val="toc 2"/>
    <w:basedOn w:val="a1"/>
    <w:next w:val="a1"/>
    <w:autoRedefine/>
    <w:uiPriority w:val="39"/>
    <w:unhideWhenUsed/>
    <w:rsid w:val="0093137C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 w:val="22"/>
      <w:szCs w:val="22"/>
      <w:lang w:val="ru-RU" w:eastAsia="ru-RU" w:bidi="ar-SA"/>
    </w:rPr>
  </w:style>
  <w:style w:type="paragraph" w:styleId="3">
    <w:name w:val="toc 3"/>
    <w:basedOn w:val="a1"/>
    <w:next w:val="a1"/>
    <w:autoRedefine/>
    <w:uiPriority w:val="39"/>
    <w:unhideWhenUsed/>
    <w:rsid w:val="0093137C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2"/>
    <w:link w:val="2"/>
    <w:uiPriority w:val="9"/>
    <w:rsid w:val="007D7D36"/>
    <w:rPr>
      <w:rFonts w:asciiTheme="majorHAnsi" w:eastAsiaTheme="majorEastAsia" w:hAnsiTheme="majorHAnsi" w:cs="Mangal"/>
      <w:b/>
      <w:bCs/>
      <w:color w:val="4472C4" w:themeColor="accent1"/>
      <w:kern w:val="2"/>
      <w:sz w:val="26"/>
      <w:szCs w:val="23"/>
      <w:lang w:eastAsia="zh-CN" w:bidi="hi-IN"/>
    </w:rPr>
  </w:style>
  <w:style w:type="character" w:styleId="af6">
    <w:name w:val="Placeholder Text"/>
    <w:basedOn w:val="a2"/>
    <w:uiPriority w:val="99"/>
    <w:semiHidden/>
    <w:rsid w:val="00161B08"/>
    <w:rPr>
      <w:color w:val="808080"/>
    </w:rPr>
  </w:style>
  <w:style w:type="character" w:styleId="af7">
    <w:name w:val="FollowedHyperlink"/>
    <w:basedOn w:val="a2"/>
    <w:uiPriority w:val="99"/>
    <w:semiHidden/>
    <w:unhideWhenUsed/>
    <w:rsid w:val="00161B08"/>
    <w:rPr>
      <w:color w:val="954F72" w:themeColor="followedHyperlink"/>
      <w:u w:val="single"/>
    </w:rPr>
  </w:style>
  <w:style w:type="paragraph" w:customStyle="1" w:styleId="Standard">
    <w:name w:val="Standard"/>
    <w:rsid w:val="005645E7"/>
    <w:pPr>
      <w:suppressAutoHyphens/>
      <w:autoSpaceDN w:val="0"/>
      <w:spacing w:after="0" w:line="240" w:lineRule="auto"/>
      <w:jc w:val="both"/>
    </w:pPr>
    <w:rPr>
      <w:rFonts w:ascii="Times New Roman" w:eastAsia="Noto Sans SC Regular" w:hAnsi="Times New Roman" w:cs="FreeSans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image" Target="media/image39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63" Type="http://schemas.openxmlformats.org/officeDocument/2006/relationships/image" Target="media/image63.png"/><Relationship Id="rId68" Type="http://schemas.openxmlformats.org/officeDocument/2006/relationships/image" Target="media/image68.png"/><Relationship Id="rId76" Type="http://schemas.openxmlformats.org/officeDocument/2006/relationships/image" Target="media/image76.png"/><Relationship Id="rId7" Type="http://schemas.openxmlformats.org/officeDocument/2006/relationships/endnotes" Target="endnotes.xml"/><Relationship Id="rId71" Type="http://schemas.openxmlformats.org/officeDocument/2006/relationships/image" Target="media/image71.png"/><Relationship Id="rId2" Type="http://schemas.openxmlformats.org/officeDocument/2006/relationships/numbering" Target="numbering.xml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66" Type="http://schemas.openxmlformats.org/officeDocument/2006/relationships/image" Target="media/image66.png"/><Relationship Id="rId74" Type="http://schemas.openxmlformats.org/officeDocument/2006/relationships/image" Target="media/image74.png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61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73" Type="http://schemas.openxmlformats.org/officeDocument/2006/relationships/image" Target="media/image73.png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77" Type="http://schemas.openxmlformats.org/officeDocument/2006/relationships/footer" Target="footer1.xml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3" Type="http://schemas.openxmlformats.org/officeDocument/2006/relationships/styles" Target="styles.xml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Relationship Id="rId70" Type="http://schemas.openxmlformats.org/officeDocument/2006/relationships/image" Target="media/image70.png"/><Relationship Id="rId75" Type="http://schemas.openxmlformats.org/officeDocument/2006/relationships/image" Target="media/image7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ACB42-D3D6-4F2E-94C1-81F5CC66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25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Костяхин</dc:creator>
  <cp:lastModifiedBy>Сергей В. Лишаев</cp:lastModifiedBy>
  <cp:revision>12</cp:revision>
  <cp:lastPrinted>2022-12-17T14:50:00Z</cp:lastPrinted>
  <dcterms:created xsi:type="dcterms:W3CDTF">2022-12-15T10:54:00Z</dcterms:created>
  <dcterms:modified xsi:type="dcterms:W3CDTF">2024-08-14T12:43:00Z</dcterms:modified>
</cp:coreProperties>
</file>